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VBE.2025.28 vom 19. November 2025</w:t>
      </w:r>
    </w:p>
    <w:p>
      <w:r>
        <w:t>Ag Versicherungsgericht, 2025-11-19, DE</w:t>
      </w:r>
    </w:p>
    <w:p>
      <w:r>
        <w:rPr>
          <w:b/>
        </w:rPr>
        <w:t xml:space="preserve">Quelle: </w:t>
      </w:r>
      <w:r>
        <w:t>https://mcp.opencaselaw.ch/entscheid/ag_versicherungsgericht_VBE.2025.28</w:t>
      </w:r>
    </w:p>
    <w:p>
      <w:r>
        <w:t>FR: AG_VERSICHERUNGSGERICHT VBE.2025.28 du 19 novembre 2025</w:t>
      </w:r>
    </w:p>
    <w:p>
      <w:r>
        <w:t>IT: AG_VERSICHERUNGSGERICHT VBE.2025.28 del 19 novembre 2025</w:t>
      </w:r>
    </w:p>
    <w:p>
      <w:pPr>
        <w:pStyle w:val="Heading2"/>
      </w:pPr>
      <w:r>
        <w:t>Erwägungen</w:t>
      </w:r>
    </w:p>
    <w:p>
      <w:r>
        <w:rPr>
          <w:b/>
        </w:rPr>
        <w:t>E. 1</w:t>
      </w:r>
    </w:p>
    <w:p>
      <w:r>
        <w:t>Die 1980 geborene Beschwerdeführerin meldete sich am 30. Juni 2021 bei der Beschwerdegegnerin zum Bezug von Leistungen (berufliche Integra- tion/Rente) der Eidgenössischen Invalidenversicherung (IV) an. Die Be- schwerdegegnerin tätigte daraufhin medizinische sowie berufliche Abklä- rungen und erteilte in deren Rahmen am 8. November 2022 Kostengut- sprache für ein Aufbautraining bei der Arbeitgeberin der Beschwerdeführe- rin. Nachdem dieses aus gesundheitlichen Gründen frühzeitig beendet wor- den war, liess die Beschwerdegegnerin die Beschwerdeführerin auf Emp- fehlung des Regionalen Ärztlichen Dienstes (RAD) begutachten (Gutach- ten der Neuroinstitut St. Gallen GmbH, St. Gallen [Neuroinstitut], vom 9. September 2023). Da das Gutachten Angaben enthielt, die nicht zur Be- schwerdeführerin passten und möglicherweise eine andere Person betra- fen, wurden den Neuroinstitut-Gutachtern Ergänzungsfragen gestellt. Nach Eingang der korrigierten Version des Gutachtens vom 5. Januar 2024 nahm die Beschwerdegegnerin erneut Rücksprache mit einem beratenden Arzt und dem RAD. Aufgrund weiterhin bestehender Diskrepanzen wurde die Beschwerdeführerin auf deren Empfehlung erneut begutachtet (Gutachten der Dres. med. B._____, Facharzt für Psychiatrie und Psychotherapie, und C._____, Facharzt für Neurologie, sowie von lic. phil. D._____, Fachpsy- chologin für Neuropsychologie FSP und Psychotherapie FSP, vom 22. Juli 2024). Nach erneuter Rücksprache mit dem RAD und durchgeführtem Vor- bescheidverfahren wies die Beschwerdegegnerin das Leistungsbegehren der Beschwerdeführerin mit Verfügung vom 3. Dezember 2024 ab.</w:t>
      </w:r>
    </w:p>
    <w:p>
      <w:r>
        <w:rPr>
          <w:b/>
        </w:rPr>
        <w:t>E. 1.1</w:t>
      </w:r>
    </w:p>
    <w:p>
      <w:r>
        <w:t>Die Beschwerdegegnerin begründete die Abweisung des Leistungsbegeh- rens damit, dass ausweislich des Gutachtens der Dres. med. B._____ und C._____ sowie von lic. phil. D._____ vom 22. Juli 2024 eindeutig eine Ag- gravation vorliege und somit eine andauernde Einschränkung der Arbeits- fähigkeit der Beschwerdeführerin aus medizinischer Sicht nicht plausibel und nachvollziehbar begründbar sei, womit keine Invalidität im Sinne des Gesetzes vorliege (Vernehmlassungsbeilage [VB] 125). Die Beschwerde- führerin stellt sich demgegenüber im Wesentlichen auf den Standpunkt, es habe kein Anlass dazu bestanden, dieses zweite Gutachten vom 22. Juli 2024 einzuholen. Es sei auf das Neuroinstitut-Gutachten vom 5. Januar 2024 abzustützen und ihr eine ganze Invalidenrente zuzusprechen.</w:t>
      </w:r>
    </w:p>
    <w:p>
      <w:r>
        <w:rPr>
          <w:b/>
        </w:rPr>
        <w:t>E. 1.2</w:t>
      </w:r>
    </w:p>
    <w:p>
      <w:r>
        <w:t>Streitig und zu prüfen ist demnach, ob die Beschwerdegegnerin das Leis- tungsbegehren der Beschwerdeführerin mit Verfügung vom 3. Dezember 2024 (VB 125) zu Recht abgewiesen hat. 2. In der angefochtenen Verfügung vom 3. Dezember 2024 (VB 125) stützte sich die Beschwerdegegnerin in medizinischer Hinsicht im Wesentlichen auf das psychiatrisch-neurologisch-neuropsychologische Gutachten der Dres. med. B._____ und C._____ sowie von lic. phil. D._____ vom 22. Juli 2024. Darin wurde festgehalten, dass aus psychiatrischer Sicht hinsichtlich</w:t>
      </w:r>
    </w:p>
    <w:p>
      <w:r>
        <w:t>- 4 - allfälliger Diagnosen keine zuverlässigen Angaben möglich seien und aus neurologischer Sicht keine Diagnosen mit Auswirkung auf die Arbeitsfähig- keit gestellt werden könnten (VB 112.1 S. 99). Betreffend die Arbeitsfähig- keit hielten die Gutachter fest, aufgrund der eingeschränkten Mitwirkung der Beschwerdeführerin bei der Abklärung könne aus psychiatrischer Sicht zu Einschränkungen und Ressourcen nicht abschliessend Stellung genom- men werden. Aus neurologischer Sicht würden sich Einschränkungen ebenfalls nicht begründen lassen (VB 112.1 S. 100).</w:t>
      </w:r>
    </w:p>
    <w:p>
      <w:r>
        <w:rPr>
          <w:b/>
        </w:rPr>
        <w:t>E. 2</w:t>
      </w:r>
    </w:p>
    <w:p>
      <w:r>
        <w:t>Eventualiter sei die Sache zur ordnungsgemässen Abklärung des rechtserheblichen Sachverhalts und zur Neuverfügung an die Be- schwerdegegnerin zurückzuweisen und die Vorinstanz gleichzeitig an- zuweisen, dem Unterzeichnenden die Tonaufnahme betreffend das Gutachten von Prof. Dr. med. habil. E._____ (Fallführer) vom 5. Januar 2024 (korrigierte Version) bzw. vom 9. September 2023 (ursprüngliche Version) zuzustellen.</w:t>
      </w:r>
    </w:p>
    <w:p>
      <w:r>
        <w:rPr>
          <w:b/>
        </w:rPr>
        <w:t>E. 2.1</w:t>
      </w:r>
    </w:p>
    <w:p>
      <w:r>
        <w:t>Gegen die Verfügung vom 3. Dezember 2024 erhob die Beschwerdeführe- rin mit Eingabe vom 20. Januar 2025 fristgerecht Beschwerde und stellte folgende Rechtsbegehren: "1. Die angefochtene Verfügung vom 3. Dezember 2024 sei vollumfänglich aufzuheben und der Beschwerdeführerin seien die gesetzlich geschul- deten Leistungen, insbesondere eine ganze unbefristete IV-Rente, seit wann rechtens, zuzusprechen.</w:t>
      </w:r>
    </w:p>
    <w:p>
      <w:r>
        <w:rPr>
          <w:b/>
        </w:rPr>
        <w:t>E. 2.2</w:t>
      </w:r>
    </w:p>
    <w:p>
      <w:r>
        <w:t>Mit Vernehmlassung vom 13. März 2025 beantragte die Beschwerdegeg- nerin die Abweisung der Beschwerde.</w:t>
      </w:r>
    </w:p>
    <w:p>
      <w:r>
        <w:rPr>
          <w:b/>
        </w:rPr>
        <w:t>E. 2.3</w:t>
      </w:r>
    </w:p>
    <w:p>
      <w:r>
        <w:t>Mit instruktionsrichterlicher Verfügung vom 20. März 2025 wurde die beruf- liche Vorsorgeeinrichtung der Beschwerdeführerin im Verfahren beigela- den und ihr Gelegenheit zur Stellungnahme gegeben. Diese verzichtete mit Eingabe vom 27. März 2025 auf das Einreichen einer Stellungnahme.</w:t>
      </w:r>
    </w:p>
    <w:p>
      <w:r>
        <w:rPr>
          <w:b/>
        </w:rPr>
        <w:t>E. 2.4</w:t>
      </w:r>
    </w:p>
    <w:p>
      <w:r>
        <w:t>Mit Replik vom 1. April 2025 hielt die Beschwerdeführerin an den beschwer- deweise gestellten Anträgen fest.</w:t>
      </w:r>
    </w:p>
    <w:p>
      <w:r>
        <w:rPr>
          <w:b/>
        </w:rPr>
        <w:t>E. 2.5</w:t>
      </w:r>
    </w:p>
    <w:p>
      <w:r>
        <w:t>Mit Eingaben vom 2. Oktober und vom 10. November 2025 reichte die Be- schwerdeführerin jeweils weitere Unterlagen zu den Akten. Das Versicherungsgericht zieht in Erwägung: 1.</w:t>
      </w:r>
    </w:p>
    <w:p>
      <w:r>
        <w:rPr>
          <w:b/>
        </w:rPr>
        <w:t>E. 3</w:t>
      </w:r>
    </w:p>
    <w:p>
      <w:r>
        <w:t>Alles unter Kosten- und Entschädigungsfolge zu Lasten der Beschwer- degegnerin."</w:t>
      </w:r>
    </w:p>
    <w:p>
      <w:r>
        <w:t>- 3 -</w:t>
      </w:r>
    </w:p>
    <w:p>
      <w:r>
        <w:rPr>
          <w:b/>
        </w:rPr>
        <w:t>E. 3.1</w:t>
      </w:r>
    </w:p>
    <w:p>
      <w:r>
        <w:t>Die Beschwerdeführerin bringt im Wesentlichen vor, es sei unbestritten und offenkundig, dass die Ausführungen im Neuroinstitut-Gutachten vom 9. September 2023 eindeutig nicht zu ihr "gehören" würden. Es sei daher angezeigt gewesen, die Neuroinstitut darauf aufmerksam zu machen und dieser die Möglichkeit zu geben, das Gutachten zu korrigieren, was denn auch getan worden sei (vgl. Beschwerde S. 5). Den Einwänden von med. pract. F._____, Facharzt für Psychiatrie und Psychotherapie sowie Praktischer Arzt, dass sich im korrigierten Gutachten immer noch Textpas- sagen finden würden, die wahrscheinlich nicht ihr zugeordnet werden könn- ten, sei jedoch vollumfänglich zu widersprechen. In der korrigierten Version des Gutachtens fänden sich keine Denkfehler, sondern lediglich Tipp- bzw. Kanzleifehler. Eine Nachfrage bei den Gutachtern wäre daher zielführender gewesen als das Veranlassen eines neuen zweiten Gutachtens (vgl. Be- schwerde S. 5 f.; Replik S. 1). Es hätte demnach ohne Weiteres auf das Gutachten vom 5. Januar 2024 abgestellt werden dürfen und es habe kein Anlass dazu bestanden, ein zweites Gutachten in Auftrag zu geben (vgl. Beschwerde S. 7, 9).</w:t>
      </w:r>
    </w:p>
    <w:p>
      <w:r>
        <w:rPr>
          <w:b/>
        </w:rPr>
        <w:t>E. 3.2</w:t>
      </w:r>
    </w:p>
    <w:p>
      <w:r>
        <w:t>Es ist damit vorab zu prüfen, ob es sich bei der Einholung des Gutachtens der Dres. med. B._____ und C._____ sowie von lic. phil. D._____ um die Einholung einer unzulässigen "second opinion" handelte.</w:t>
      </w:r>
    </w:p>
    <w:p>
      <w:r>
        <w:rPr>
          <w:b/>
        </w:rPr>
        <w:t>E. 3.3</w:t>
      </w:r>
    </w:p>
    <w:p>
      <w:r>
        <w:t>Der Versicherer nimmt gemäss Art. 43 Abs. 1 ATSG die notwendigen Ab- klärungen von Amtes wegen vor (BGE 132 V 93 E. 5.2.8 S. 105). Im Rah- men der Verfahrensleitung hat er einen grossen Ermessensspielraum hin- sichtlich Notwendigkeit, Umfang und Zweckmässigkeit von medizinischen Erhebungen. Der Sachverhalt ist so weit zu ermitteln, dass über den Leis- tungsanspruch zumindest mit dem Beweisgrad der überwiegenden Wahr- scheinlichkeit entschieden werden kann (BGE 126 V 353 E. 5b S. 360). Dabei kommt Sachverständigengutachten eine massgebende Rolle zu (Ur- teil des Bundesgerichts 9C_28/2010 vom 12. März 2010 E. 4.1 mit Hinweis auf BGE 126 V 353 E. 5b S. 360). Die für die Beurteilung des Leistungsan- spruchs von Amtes wegen durchzuführenden Abklärungen im Sinne von</w:t>
      </w:r>
    </w:p>
    <w:p>
      <w:r>
        <w:t>- 5 - Art. 43 ATSG beinhalten indessen rechtsprechungsgemäss nicht das Recht des Versicherungsträgers, eine "second opinion" zu dem bereits in einem Gutachten festgestellten Sachverhalt einzuholen, wenn dieser nicht seinen Vorstellungen entspricht. Entscheidend für die Frage, ob weitere Abklärungen angeordnet werden können und müssen, ist, inwieweit die be- reits vorliegenden Gutachten die praxisgemässen inhaltlichen und beweis- mässigen Anforderungen erfüllen (BGE 136 V 156 E. 3.3 S. 158; Urteile des Bundesgerichts 8C_133/2021 vom 25. August 2021 E. 4.2; 9C_57/2019 vom 7. März 2019 E. 3.2).</w:t>
      </w:r>
    </w:p>
    <w:p>
      <w:r>
        <w:rPr>
          <w:b/>
        </w:rPr>
        <w:t>E. 3.4</w:t>
      </w:r>
    </w:p>
    <w:p>
      <w:r>
        <w:t>Nach der Erstattung des Neuroinstitut-Gutachten vom 9. September 2023 (VB 85.1) führte der die Beschwerdegegnerin beratende Arzt med. pract. F._____ am 7. Dezember 2023 aus, anlässlich des am 7. De- zember 2023 geführten Telefonats habe ihm die die Beschwerdeführerin ambulant behandelnde Psychiaterin Dr. med. G._____, Fachärztin für Psy- chiatrie und Psychotherapie, mitgeteilt, dass sie sich bezüglich der gut- achterlichen Ausführungen zur KESB falsch interpretiert fühle. Zudem ent- halte das Gutachten Angaben, welche nicht zur Beschwerdeführerin pas- sen und möglicherweise von einer anderen Person stammen würden. Auch der dokumentierte Arbeitsunfähigkeitsverlauf stimme nicht. Med. pract. F._____ hielt sodann fest, bei der nochmaligen Durchsicht des Gutachtens sei den Kritikpunkten von Dr. med. G._____ zuzustimmen. Aufgrund der formalen Mängel könne ein Abstellen auf das Gutachten nicht empfohlen werden (VB 90 S. 3). Ebenfalls am 7. Dezember 2023 führte med. pract. F._____ aus, dass im Neuroinstitut-Gutachten möglicherweise zwei Personen verwechselt wor- den seien. Mindestens seien die Ausführungen der Gutachter unter "Kon- text des Auftrages" und unter "retrospektive Beurteilung der Arbeitsfähig- keit" diskrepant zur Aktenlage. Dieselben Angaben fänden sich auch im psychiatrischen Teilgutachten. Hingegen sei im neurologischen Teilgutach- ten ein anderer "Kontext des Auftrages" aufgeführt (VB 90 S. 1). Aufgrund der eklatanten formalen Mängel könne ein Abstellen auf das Gutachten nicht empfohlen werden, selbst wenn einzelne Passagen die Beschwerde- führerin betreffen sollten. Ob das Gutachten durch Rückfragen an die Gut- achter "gerettet" werden könne, könne aus konsiliarischer Sicht nicht beur- teilt werden (VB 90 S. 2). In seiner Aktenbeurteilung vom 11. Dezember 2023 hielt der RAD-Arzt Dr. med. H._____, Facharzt für Orthopädische Chirurgie und Traumatolo- gie des Bewegungsapparates, fest, das Neuroinstitut-Gutachten erfülle – jedenfalls was die erhobenen Befunde und die gestellten Diagnosen be- treffe – die Anforderungen bzw. die versicherungsmedizinischen Kriterien, wie sie im IV-Kontext zu verlangen seien. Es würden allerdings erhebliche Zweifel aufkommen, ob es sich um ein und dieselbe Person handle, die</w:t>
      </w:r>
    </w:p>
    <w:p>
      <w:r>
        <w:t>- 6 - befragt, untersucht und beurteilt worden sei. Zudem sei der Gutachtenauf- trag nicht vollständig erfüllt worden. Die Argumente, mit welchen auf La- boruntersuchungen und die Durchführung eines Beschwerdevalidierungs- verfahrens verzichtet worden sei, seien implausibel (VB 91 S. 2). Aus lega- listischen Gründen seien daher Rückfragen an die Gutachter zu richten (VB 91 S. 3). Mit Stellungnahme vom 5. Januar 2024 beantworteten die Neuroinstitut- Gutachter die ihnen daraufhin von der Beschwerdegegnerin am 18. De- zember 2023 gestellten Ergänzungsfragen (VB 92; 93.1) und reichten eine korrigierte Version der bidisziplinären Gesamtbeurteilung (VB 93.2) sowie des psychiatrischen Teilgutachtens (VB 93.3) ein. Med. pract. F._____ führte am 19. März 2024 dazu aus, mit Datum vom</w:t>
      </w:r>
    </w:p>
    <w:p>
      <w:r>
        <w:rPr>
          <w:b/>
        </w:rPr>
        <w:t>E. 3.5</w:t>
      </w:r>
    </w:p>
    <w:p>
      <w:r>
        <w:t>Selbst wenn der fragliche Einwand der Beschwerdeführerin nicht verspätet erfolgt wäre, wäre die Einholung des Gutachtens der Dres. med. B._____ und C._____ sowie von lic. phil. D._____ aus nachfolgenden Gründen als zulässig zu erachten: Auf Empfehlung des RAD-Arztes Dr. med. H._____ (VB 91 S. 3) wurde der psychiatrische Neuroinstitut-Gutachter mit Ergänzungsfragen vom 18. De- zember 2023 von der Beschwerdegegnerin unter anderem darum gebeten, zur Diskrepanz zwischen der gutachterlich bestätigten 100%igen Arbeits- unfähigkeit seit mindestens Anfang 2020 und der echtzeitlich von der be- handelnden Psychiaterin erst ab dem 26. Januar 2021 attestierten 100%igen Arbeitsunfähigkeit Stellung zu nehmen (VB 92 S. 1). In der Stel- lungnahme vom 5. Januar 2024 führten die Neuroinstitut-Gutachter aus, die Arbeitsfähigkeitsbeurteilung sei im angesprochenen Punkt präzisiert worden. In der korrigierten Version hielten die Gutachter im Wesentlichen</w:t>
      </w:r>
    </w:p>
    <w:p>
      <w:r>
        <w:t>- 8 - fest, die Beschwerdeführerin sei zum gegenwärtigen Zeitpunkt weder in der bisherigen noch in einer leidensangepassten Tätigkeit in der Lage, einer Tätigkeit nachzugehen. Die Arbeitsunfähigkeit in der bisherigen bzw. einer leidensangepassten Tätigkeit werde damit aktuell bezogen auf ein 100%- Pensum auf 100 % beurteilt. Diese Einschätzung gelte mindestens seit An- fang 2020. Erstmals sei eine ambulante psychiatrische Behandlung im Ok- tober 2019 dokumentiert. Hier sei allerdings nur eine depressive Störung diagnostiziert worden. Die PTSD habe aus gutachterlicher Sicht jedoch auch schon zu diesem Zeitpunkt bestanden, sei jedoch nur noch nicht di- agnostiziert worden. Insofern könne sich die damalige Stellungnahme einer nicht gegebenen Arbeitsunfähigkeit nur auf die diagnostizierte depressive Störung und nicht auf die PTSD beziehen. Der [psychiatrische] Gutachter sei jedoch der klaren Meinung, dass gemäss Aktenlage und in Anbetracht des von der Beschwerdeführerin geschilderten Krankheitsverlaufs bereits seit mindestens Anfang 2020 eine entsprechende Beeinträchtigung der Ar- beitsfähigkeit vorgelegen habe (VB 93.1 S. 2; 93.2 S. 9; 93.3 S. 19 f.). Damit nahmen die Neuroinstitut-Gutachter jedoch auch im Rahmen dieser Präzi- sierung keine Stellung dazu, wie ihre Einschätzung mit der von der Be- schwerdeführerin tatsächlich noch bis am 25. Januar 2021 ausgeübten Ar- beitstätigkeit in Einklang zu bringen sei. Dass med. pract. F._____ und Dr. med. H._____ in ihren Beurteilungen vom 19. März 2024 daher emp- fohlen haben, nicht auf das Neuroinstitut-Gutachten abzustellen (VB 96 S. 3; 97 S. 2), erweist sich damit als überzeugend und nachvollziehbar. Dies gilt umso mehr, als in der ursprünglichen Version des Neuroinstitut- Gutachtens vom 9. September 2023 nicht die Beschwerdeführerin betref- fenden Angaben unter "Anlass und Umstände der Begutachtung" aufge- führt wurden (VB 85.1 S. 4 f.; 85.2 S. 4 f.) und damit nicht zweifelsfrei aus- geschlossen werden kann, dass – selbst im korrigierten Gutachten – auch weitere Angaben nicht der Beschwerdeführerin zuzuordnen sind. Des Weiteren war im Gutachtensauftrag vom 13. Juli 2023 auf die Bedeut- samkeit einerseits der Bestimmung der Serum-Titer der verordneten Medi- kamente mit Interpretation der Resultate und andererseits der Durchfüh- rung eines geeigneten Beschwerdevalidierungsverfahren hingewiesen worden (VB 77 S. 3). Zwar trifft es zu (vgl. Beschwerde S. 6), dass den Gutachtern rechtsprechungsgemäss bei der Wahl der Untersuchungsme- thoden ein weiter Ermessensspielraum zukommt (vgl. statt vieler: Urteil des Bundesgerichts 8C_136/2021 vom 7. April 2022 E. 6.1.2.) und sie letztend- lich für die fachliche Güte und die Vollständigkeit der medizinischen Ent- scheidungsgrundlage verantwortlich sind (BGE 139 V 349 E. 3.3 S. 352 f.). Die RAD-Ärztin Dr. med. I._____ hatte in ihrer Aktenbeurteilung vom</w:t>
      </w:r>
    </w:p>
    <w:p>
      <w:r>
        <w:rPr>
          <w:b/>
        </w:rPr>
        <w:t>E. 5</w:t>
      </w:r>
    </w:p>
    <w:p>
      <w:r>
        <w:t>Januar 2024 liege ein korrigiertes Gutachten vor. Aus versicherungsme- dizinischer Sicht sei festzustellen, dass Teile des Gutachtens korrigiert wor- den seien. Es fänden sich allerdings immer noch Textpassagen, welche diskrepant zur Aktenlage seien und wahrscheinlich nicht der Beschwerde- führerin zugeordnet werden könnten. Der psychiatrische Gutachter er- wähne einen Bericht des Zentrums I._____, welcher eine ambulante psy- chiatrische Behandlung ab Oktober 2019 dokumentieren solle. Ein solcher Bericht sei aber weder in der Aktenlage des Gutachtens aufgeführt noch im IV-Dossier abgelegt. Auch die Annahme einer vollen Arbeitsunfähigkeit mindestens ab Anfang 2020 könne nicht nachvollzogen werden. Die Be- schwerdeführerin sei gemäss den vorliegenden Unterlagen bis am 26. Ja- nuar 2021 berufstätig gewesen. Eine längerdauernde Arbeitsunfähigkeit sei durch die ambulant behandelnde Psychiaterin erst ab dem 27. Januar 2021 attestiert worden (VB 97 S. 1). Insgesamt seien damit auch in der korrigierten Gutachtensversion Textpassagen vorhanden, welche sich mit hoher Wahrscheinlichkeit nicht auf die Beschwerdeführerin beziehen wür- den. Es werde empfohlen, nicht auf das vorliegende Gutachten abzustel- len. Weitere Rückfragen an die Gutachter würden als nicht zielführend er- scheinen. Zur Klärung des versicherungsmedizinischen Sachverhalts sei eine erneute Begutachtung bei einer alternativen Gutachtensstelle notwen- dig (VB 97 S. 2). Ebenfalls am 19. März 2024 hielt Dr. med. H._____ fest, selbst das korri- gierte Gutachten erfülle nicht die Anforderungen bzw. die versicherungs- medizinischen Kriterien, wie sie im IV-Kontext zu verlangen seien. Auf die Beurteilung der Gutachter könne daher nicht abgestellt werden. Mit aus- drücklichem Verweis auf die Stellungnahme von Dr. med. I._____, Fach- ärztin für Psychiatrie und Psychotherapie, vom 10. März 2023 (VB 66) "und der auch durch [das] Gutachten ungelösten korrekten Erfassung der medi- zinischen Sachlage" sei zur versicherungsmedizinischen Beurteilung ein neues Gutachten auf psychiatrischem und neurologischem Fachgebiet in Auftrag zu geben (VB 96 S. 3).</w:t>
      </w:r>
    </w:p>
    <w:p>
      <w:r>
        <w:t>- 7 - Am 4. April 2024 teilte die Beschwerdegegnerin der Beschwerdeführerin mit, dass eine psychiatrisch-neurologisch-neuropsychologische Begutach- tung zur Klärung deren Leistungsansprüche notwendig sei, wobei die neu- ropsychologische Zusatzabklärung bei lic. phil. D._____ stattfinden werde (VB 100). Am 9. Mai 2024 wurde die Beschwerdeführerin informiert, dass die Begutachtung durch die Dres. med. B._____ und C._____ erfolgen werde (VB 105). Die Beschwerdeführerin opponierte weder gegen die in Auftrag gegebene medizinische Abklärung, noch verlangte sie eine an- fechtbare Verfügung. Auch im Einwandschreiben vom 23. September 2024 gegen den von der Beschwerdegegnerin nach erfolgter Begutachtung er- lassenen Vorbescheid vom 10. September 2024 (VB 117) beanstandete die Beschwerdeführerin die Anordnung der weiteren Begutachtung nicht (VB 121). Rechtsprechungsgemäss sind verfahrensrechtliche Einwendungen jedoch so früh wie möglich, das heisst nach Kenntnisnahme eines Mangels bei erster Gelegenheit, vorzubringen. Es kann nicht angehen, dass eine versi- cherte Person mit der Rüge des Mangels zuwartet, bis sie Kenntnis von der Beurteilung des/der Experten erhält und damit die Rüge vermutungsweise nur dann erhebt, wenn sie mit der Beurteilung nicht einverstanden ist (BGE 143 V 66 E. 4.3 S. 69 mit Hinweisen; Urteile des Bundesgerichts 9C_344/2020 vom 22. Februar 2021 E. 4.3.2; 9C_768/2018 vom 21. Feb- ruar 2019 E. 5.2.1). Dies gilt auch für nicht anwaltlich vertretene beschwer- deführende Personen (vgl. Urteil des Bundesgerichts 8C_445/2016 vom</w:t>
      </w:r>
    </w:p>
    <w:p>
      <w:r>
        <w:rPr>
          <w:b/>
        </w:rPr>
        <w:t>E. 5.1</w:t>
      </w:r>
    </w:p>
    <w:p>
      <w:r>
        <w:t>Nach dem Dargelegten ist die Beschwerde abzuweisen.</w:t>
      </w:r>
    </w:p>
    <w:p>
      <w:r>
        <w:t>- 15 -</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w:t>
      </w:r>
    </w:p>
    <w:p>
      <w:r>
        <w:t>- 16 - Aarau, 19. November 2025 Versicherungsgericht des Kantons Aargau 1. Kammer Die Vorsitzende: Die Gerichtsschreiberin: Fischer Fricker</w:t>
      </w:r>
    </w:p>
    <w:p>
      <w:r>
        <w:rPr>
          <w:b/>
        </w:rPr>
        <w:t>E. 7</w:t>
      </w:r>
    </w:p>
    <w:p>
      <w:r>
        <w:t>Februar 2017 E. 5.2). Die erst im Beschwerdeverfahren vorgebrachte Rüge, beim Gutachten der Dres. med. B._____ und C._____ sowie von lic. phil. D._____ handle es sich um eine unzulässige "second opinion" (vgl. E. 3.1. hiervor), erweist sich damit klar als verspätet.</w:t>
      </w:r>
    </w:p>
    <w:p>
      <w:r>
        <w:rPr>
          <w:b/>
        </w:rPr>
        <w:t>E. 10</w:t>
      </w:r>
    </w:p>
    <w:p>
      <w:r>
        <w:t>November 2025 eingereichten Unterlagen – keine Anhaltspunkte. Der anspruchsrelevante medizinische Sachverhalt erweist sich vor diesem Hin- tergrund als vollständig abgeklärt. Auf weitere Abklärungen (vgl. Be- schwerde S. 8, 10) ist in antizipierter Beweiswürdigung zu verzichten, da von diesen keine für die Beurteilung des Leistungsanspruchs der Be- schwerdeführerin bedeutsamen weiteren Erkenntnisse zu erwarten sind (vgl. BGE 144 V 361 E. 6.5 S. 368 mit Hinweisen) und entgegen deren Vor- bringen, dass die Beschwerdegegnerin gehalten gewesen wäre, der Psy- chiatrischen Dienste J._____ das Gutachten zur Stellungnahme zuzustel- len (vgl. Beschwerde S. 10; Replik S. 2), auch keine Verletzung der Unter- suchungspflicht durch die Beschwerdegegnerin oder eine Verletzung des rechtlichen Gehörs ersichtlich sind. Insgesamt ist damit davon auszugehen, dass es sich beim Gutachten der Dres. med. B._____ und C._____ sowie von lic. phil. D._____ vom 22. Juli 2024 (vgl. E. 2. hiervor) nicht um eine unzulässige "second opinion" han- delte (vgl. E. 3. hiervor) und die Beschwerdegegnerin zu Recht darauf ab- gestellt hat. Mangels eines invalidenversicherungsrechtlich relevanten Ge- sundheitsschadens ist nicht zu beanstanden, dass die Beschwerdegegne- rin einen Leistungsanspruch der Beschwerdeführerin verneint hat. Die Ver- fügung vom 3. Dezember 2024 (VB 125) erweist sich folglich als rechtens.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