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VBE.2025.271 vom 8. Januar 2026</w:t>
      </w:r>
    </w:p>
    <w:p>
      <w:r>
        <w:t>Ag Versicherungsgericht, 2026-01-08, DE</w:t>
      </w:r>
    </w:p>
    <w:p>
      <w:r>
        <w:rPr>
          <w:b/>
        </w:rPr>
        <w:t xml:space="preserve">Quelle: </w:t>
      </w:r>
      <w:r>
        <w:t>https://mcp.opencaselaw.ch/entscheid/ag_versicherungsgericht_VBE.2025.271</w:t>
      </w:r>
    </w:p>
    <w:p>
      <w:r>
        <w:t>FR: AG_VERSICHERUNGSGERICHT VBE.2025.271 du 8 janvier 2026</w:t>
      </w:r>
    </w:p>
    <w:p>
      <w:r>
        <w:t>IT: AG_VERSICHERUNGSGERICHT VBE.2025.271 del 8 gennaio 2026</w:t>
      </w:r>
    </w:p>
    <w:p>
      <w:pPr>
        <w:pStyle w:val="Heading2"/>
      </w:pPr>
      <w:r>
        <w:t>Erwägungen</w:t>
      </w:r>
    </w:p>
    <w:p>
      <w:r>
        <w:rPr>
          <w:b/>
        </w:rPr>
        <w:t>E. 1</w:t>
      </w:r>
    </w:p>
    <w:p>
      <w:r>
        <w:t>Der 1961 geborene Beschwerdeführer war seit dem 1. Mai 2022 bei der B._____ AG als Zimmermann angestellt und in dieser Eigenschaft bei der Beschwerdegegnerin obligatorisch gegen die Folgen von Berufsunfällen, Nichtberufsunfällen und Berufskrankheiten versichert. Am 17. November 2022 verletzte er sich bei einem Sturz in einen Schacht. Die Beschwerde- gegnerin anerkannte ihre Leistungspflicht im Zusammenhang mit diesem Ereignis und richtete die entsprechenden Versicherungsleistungen aus. Nachdem sie bereits mit unangefochten in Rechtskraft erwachsener Verfü- gung vom 21. Mai 2024 einen Anspruch des Beschwerdeführers auf eine Integritätsentschädigung verneint hatte, lehnte sie nach weiteren medizini- schen Abklärungen mit Verfügung vom 28. Oktober 2024 eine Leistungs- pflicht ihrerseits im Zusammenhang mit den ihr am 21. Juni 2024 als Rück- fall zum Unfall vom 17. November 2022 gemeldeten Beschwerden mangels Kausalität dieses Ereignisses für die geklagten Hals- und Brustwirbelbe- schwerden ab. Daran hielt sie mit Einspracheentscheid vom 22. Mai 2025 fest.</w:t>
      </w:r>
    </w:p>
    <w:p>
      <w:r>
        <w:rPr>
          <w:b/>
        </w:rPr>
        <w:t>E. 2</w:t>
      </w:r>
    </w:p>
    <w:p>
      <w:r>
        <w:t>Unter Kosten- und Entschädigungsfolge (zzgl. MWST […]) zu Lasten der Beschwerdegegnerin."</w:t>
      </w:r>
    </w:p>
    <w:p>
      <w:r>
        <w:rPr>
          <w:b/>
        </w:rPr>
        <w:t>E. 2.1</w:t>
      </w:r>
    </w:p>
    <w:p>
      <w:r>
        <w:t>Gegen diesen Einspracheentscheid erhob der Beschwerdeführer am 23. Juni 2025 fristgerecht Beschwerde und stellte folgende Anträge: "1. Der Einspracheentscheid vom 22. Mai 2025 sei aufzuheben und es sei die Beschwerdegegnerin zu verpflichten, dem Beschwerdeführer – allenfalls nach Durchführung ergänzender medizinischer Abklärungen – die gesetz- lichen Leistungen auszurichten.</w:t>
      </w:r>
    </w:p>
    <w:p>
      <w:r>
        <w:rPr>
          <w:b/>
        </w:rPr>
        <w:t>E. 2.1.1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und BGE 129 V 177 E. 3.1 S. 181 mit Hinweisen; vgl. auch BGE 134 V 109 E. 2.1 S. 111 f. und BGE 129 V 402 E. 4.3.1 S. 406).</w:t>
      </w:r>
    </w:p>
    <w:p>
      <w:r>
        <w:rPr>
          <w:b/>
        </w:rPr>
        <w:t>E. 2.1.2</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 sicherungsrecht üblichen Beweisgrad der überwiegenden Wahrscheinlich- keit zu befinden hat. Die blosse Möglichkeit eines Zusammenhangs genügt für die Begründung eines Leistungsanspruches nicht (BGE 129 V 177</w:t>
      </w:r>
    </w:p>
    <w:p>
      <w:r>
        <w:t>- 4 - E. 3.1 S. 181 mit Hinweisen und Urteil des Bundesgerichts 8C_646/2019 vom 6. März 2020 E. 8). Die Sozialversicherungsorgane und das Gericht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NABOLD, Rechtsprechung des Bundesgerichts zum Sozialversicherungsrecht, Bundesgesetz über die Unfallversicherung,</w:t>
      </w:r>
    </w:p>
    <w:p>
      <w:r>
        <w:rPr>
          <w:b/>
        </w:rPr>
        <w:t>E. 2.1.3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Beweisgrad der überwiegenden Wahrscheinlichkeit nachgewiesen sein. Die blosse Möglichkeit nunmehr gänzlich fehlender ur- sächlicher Auswirkungen des Unfalls genügt nicht. Da es sich hierbei um eine anspruchsaufhebende Tatfrage handelt, liegt die entsprechende Be- weislast – anders als bei der Frage, ob ein leistungsbegründender natürli- cher Kausalzusammenhang gegeben ist – nicht beim Versicherten, son- dern beim Unfallversicherer (BGE 146 V 51 E. 5.1 S. 56). Diese Beweis- grundsätze gelten sowohl im Grundfall als auch bei Rückfällen und Spät- folgen und sind für sämtliche Leistungsarten massgebend. Diese Recht- sprechung beschlägt dabei einzig die rechtlichen Folgen der Abklärung, in- sofern als dem Unfallversicherer die Beweislast zugewiesen wird für den Fall, dass ungeklärt bleibt, ob dem Unfall (noch) eine kausale Bedeutung für den andauernden Gesundheitsschaden zukommt. Bevor sich aber über- haupt die Frage der Beweislast stellt, ist der Sachverhalt im Rahmen des Untersuchungsgrundsatzes richtig und vollständig zu klären (SVR 2009 UV Nr. 3 S. 9, 8C_354/2007 E. 2.2 mit Hinweisen).</w:t>
      </w:r>
    </w:p>
    <w:p>
      <w:r>
        <w:rPr>
          <w:b/>
        </w:rPr>
        <w:t>E. 2.2</w:t>
      </w:r>
    </w:p>
    <w:p>
      <w:r>
        <w:t>Gemäss Art. 11 UVV werden die Versicherungsleistungen auch für Rück- fälle und Spätfolgen gewährt. Rückfälle und Spätfolgen stellen besondere</w:t>
      </w:r>
    </w:p>
    <w:p>
      <w:r>
        <w:t>- 5 - revisionsrechtliche Tatbestände dar (Art. 22 UVG; vgl. BGE 127 V 456 E. 4b S. 457 und 118 V 293 E. 2d S. 297). Bei einem Rückfall handelt es sich um das Wiederaufflackern einer vermeintlich geheilten Krankheit, so dass es zu ärztlicher Behandlung, möglicherweise sogar zu (weiterer) Ar- 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 6. Novem- ber 2018 E. 2.2; BGE 118 V 293 E. 2c S. 296). Der Nachweis dieser Kau- salität obliegt dem Leistungsansprecher. Bei Beweislosigkeit fällt der Ent- scheid zu Lasten der versicherten Person aus (NABOLD, a.a.O., S. 84).</w:t>
      </w:r>
    </w:p>
    <w:p>
      <w:r>
        <w:rPr>
          <w:b/>
        </w:rPr>
        <w:t>E. 2.3.1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S. 232 und BGE 125 V 351 E. 3a S. 352).</w:t>
      </w:r>
    </w:p>
    <w:p>
      <w:r>
        <w:rPr>
          <w:b/>
        </w:rPr>
        <w:t>E. 2.3.2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BGE 125 V 351</w:t>
      </w:r>
    </w:p>
    <w:p>
      <w:r>
        <w:t>- 6 - E. 3a S. 352 ff. und BGE 122 V 157 E. 1c S. 160 ff.). Zwar lässt das Anstel- lungsverhältnis der versicherungsinternen Fachperson zum Versiche- rungsträger alleine nicht schon auf mangelnde Objektivität und Befangen- heit schliessen (BGE 135 V 465 E. 4.4 S. 470 und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145 V 97 E. 8.5 S. 105, BGE 142 V 58 E. 5.1 S. 65 und BGE 135 V 465 E. 4.4 S. 469 f.). 3. 3.1. 3.1.1. Aus den Akten ergibt sich folgender hier relevanter Sachverhalt: Am 17. November 2022 stürzte der Beschwerdeführer bei Fassadenverklei- dungsarbeiten in einen ungenügend abgedeckten Schacht (vgl. die Unfall- meldung vom 20. Dezember 2022 in VB 1 und den von der Beschwerde- gegnerin erstellten Unfallrapport vom 15. Juni 2023 in VB 29). Dabei zog er sich insbesondere eine Fraktur des Dornfortsatzes auf Höhe BWK 1 zu, die in der Folge konservativ behandelt wurde (vgl. hierzu die Berichte von Dr. med. E._____, Facharzt für Neurochirurgie, Hirslanden Klinik F._____, vom 16. und 20. Januar sowie vom 6. Februar 2023 in VB 13, S. 1 ff., den Bericht von Dr. med. G._____, Fachärztin für Radiologie, vom 16. Dezem- ber 2022 über eine gleichentags durchgeführte MRI-Untersuchung der HWS in VB 16, S. 3 f., und die Berichte von Dr. med. H._____, Facharzt für Radiologie, Hirslanden Klinik F._____, vom 19. Januar [VB 56, S. 3] und vom 3. Februar 2023 [VB 55, S. 3] über jeweils gleichentags durchgeführte Röntgenuntersuchungen der HWS bzw. des HWS-BWS-Übergangs). Nachdem er am 2. März 2023 noch von einem weiterhin regelrechten klini- schen und radiologischen Verlauf berichtet, die Behandlung für abge- schlossen erklärt und eine schrittweise Wiederaufnahme der Arbeit mit an- fänglich 50 % ab dem 13. März 2023 vorgesehen hatte (VB 34, S. 3 f.), äusserte Dr. med. E._____ im Bericht vom 14. Juni 2023 aufgrund der kli- nischen und bildgebenden (vgl. hierzu den Bericht von Dr. med. I._____, Facharzt für Radiologie, Hirslanden Klinik F._____, vom 7. Juni 2023 über eine gleichentags durchgeführte MRI-Untersuchung der HWS in VB 48) Befunde den Verdacht auf eine oligosymptomatische zervikale Spinalka- nal-stenose im Bereich C5/6 und sah zur weiteren diesbezüglichen Abklä- rung ergänzende bildgebende und neurologische Untersuchungen vor (VB 34, S. 1 f.). Die neurologische Untersuchung durch Dr. med. J._____, Facharzt für Neurologie, erbrachte gemäss dessen Bericht vom 28. Juni 2023 keine Hinweise für eine zentrale oder peripher-neurogene Genese der beklagten Nacken- beziehungsweise Rückenbeschwerden (VB 36, S. 2). Mit Bericht vom 14. September 2023 hielt Dr. med. E._____ gestützt</w:t>
      </w:r>
    </w:p>
    <w:p>
      <w:r>
        <w:t>- 7 - auf die Ergebnisse einer Röntgenuntersuchung vom 28. August 2023 (vgl. hierzu den Bericht gleichen Datums von Dr. med. K._____, Fachärztin für Radiologie, Hirslanden Klinik F._____, in VB 57, S. 3) sowie einer 3-Pha- sen-Skelettszintigraphie und einer SPECT/CT-Untersuchung der HWS und der oberen BWS vom 1. September 2023 (vgl. hierzu den Bericht von Dr. med. L._____, Facharzt für Nuklearmedizin, und der Assistenzärzte Dr. med. M._____, Facharzt für Radiologie, und N._____, Facharzt für Ra- diologie, Universitätsspital O._____, vom 5. September 2023 in VB 65, S. 2 f.) fest, klinisch scheine das traumatisch aktivierte zervikospondylo- gene Schmerzsyndrom im Vordergrund zu stehen, welches mittels Infiltra- tionen zu behandeln sei (vgl. VB 58). 3.1.2. Nach Lage der Akten folgte im Anschluss an die Infiltration vom 9. Oktober 2023 (vgl. den diesbezüglichen Bericht von Dr. med. E._____ gleichen Da- tums in VB 59) eine längere Periode ohne ärztliche Behandlung. Nach An- gaben des Beschwerdeführers vom 7. Dezember 2023 bestand ab dem 20. November 2023 eine volle Arbeitsfähigkeit (VB 70). Entsprechend hatte die Arbeitgeberin bereits am 28. November 2023 berichtet, der Beschwer- deführer habe die Arbeit am 20. November 2023 wieder zu 100 % aufge- nommen (VB 66, S. 1). Nach rund einem halben Jahr, in welchem der Be- schwerdeführer gemäss den Angaben seiner Arbeitgeberin vom 25. Juli 2024 nahezu uneingeschränkt arbeiten konnte (vgl. VB 94), wurden der Beschwerdegegnerin mit Schadenmeldung UVG vom 21. Juni 2024 seit dem 19. Juni 2024 bestehende HWS-Beschwerden als Rückfall zum Unfall vom 17. November 2022 gemeldet (VB 83). Dem Bericht von Dr. med. P._____, Facharzt für Allgemeine Innere Medizin, vom 27. Juni 2024 ist diesbezüglich zu entnehmen, dass seit zwei Monaten wieder vermehrt die bekannten Symptome mit Schwindel sowie Kribbelparästhesien bis zu den Fingern und Füssen beidseits auftreten würden (VB 89). Dr. med. E._____ hielt in seinem Bericht vom 8. Juli 2024 fest, es bestünden keine sensomo- torischen Defizite der Extremitäten mit einem Kraftgrad M5 aller Kennmus- keln beidseits. Die HWS sei in allen Dimensionen frei und schmerzlos be- weglich. Im Bereich der Fazettengelenke C4 bis Th3 beziehungsweise der mittleren HWS bis oberen BWS bestehe eine Druckdolenz. Das einbeinige Hüpfen stelle sich beidseits etwas verplumpt dar, ansonsten lägen jedoch keine Zeichen der langen Bahnen beziehungsweise für eine Myelonkom- pression vor. Zur weiteren Abklärung sei eine MRI-Untersuchung der HWS und der oberen BWS notwendig (VB 98, S. 1 f.). Die entsprechende MRI- Untersuchung vom 5. Juli 2024 (vgl. hierzu den Bericht gleichen Datums von Dr. med. I._____ in VB 107, S. 3 f.) zeige – so Dr. med. E._____ in einem weiteren Bericht vom 11. Juli 2024 – als Hauptbefund die "gleichen Osteochondrosen C5–6 und C6–7 mit beidseitiger rechtsbetonter forami- naler Einengung der Nervenwurzeln C6 und C7 und auf Höhe C5–6 eine Einengung des Myelons ohne signifikante Kompression und ohne Myelo- pathiezeichen. Bei Symptombeginn seit dem Unfall vom 17. November</w:t>
      </w:r>
    </w:p>
    <w:p>
      <w:r>
        <w:t>- 8 - 2022 mit zuvor anamnestisch vollständiger Beschwerdefreiheit schienen eine Contusio spinalis und radicularis mit persistierenden Schmerzen und damit auch eine neuropathische Schmerzkomponente möglich. Bildgebend hätten sich indes auch die erwähnten Stenosen und Kompressionen insbe- sondere der Nervenwurzeln C6 und C7 beidseits rechtsbetont gezeigt. Der Beschwerdeführer wünsche aufgrund des hohen Leidensdrucks ein opera- tives Vorgehen, allerdings werde zuerst ein weiterer Infiltrationsversuch un- ternommen (VB 98, S. 3 f.). Dieser fand am 24. Juli 2024 statt (vgl. den entsprechenden undatierten Bericht von Dr. med. E._____ in VB 98, S. 5 f.). Gemäss Berichten von Dr. med. E._____ vom 21. August (VB 108) und vom 18. September 2024 (VB 123, S. 2 ff.) führte die Infiltration jedoch – abgesehen von einem Rückgang der radikulären Schmerzen im linken Arm – nicht zu einer Beschwerdebesserung, weshalb eine anteriore zervi- kale Diskektomie und Fusion C5–C7 geplant würden. Die Operation fand schliesslich am 31. Oktober 2024 statt (vgl. den undatierten Operationsbe- richt von Dr. med. E._____ in Beschwerdebeilage [BB] 2). 3.2. Die Beschwerdegegnerin legte die Sache zur Beurteilung der natürlichen Kausalität des Unfalls vom 17. November 2022 für die ihr am 21. Juni 2024 gemeldeten Beschwerden Dr. med. C._____ und dem Facharzt für Neuro- logie AA._____ vor. Diese hielten in ihrer Beurteilung vom 16. Oktober 2024 fest, der Beschwerdeführer habe beim Unfall vom 17. November 2022 eine isolierte Fraktur des Dornfortsatzes des ersten Brustwirbelkör- pers ohne Dislokation und mit umgebender Weichteilschwellung erlitten. Diese Fraktur sei folgenlos abgeheilt, was in mehreren MRI-Untersuchun- gen und auch der 3-Phasen-Skelettszintigraphie bildgebend bestätigt wor- den sei. Die aktenkundige Dokumentation der bildgebenden Untersuchun- gen zeige vorbestehende degenerative Befunde im Bereich der gesamten HWS mit schweren Veränderungen in den unteren Segmenten und auch einer beginnenden Spinalkanalstenose. Fachneurologisch habe die ge- klagte Beschwerdesymptomatik durch Dr. med. J._____ nicht mit den beim Unfall vom 17. November 2022 erlittenen Verletzungen erklärt werden kön- nen. Insbesondere habe dieser das Vorliegen klinischer und radiologischer Zeichen einer Myelopathie explizit verneint. Diese Einschätzung sei nach eigener Durchsicht der Ergebnisse der MRI-Untersuchungen der HWS vom 16. Dezember 2022 und vom 7. Juni 2023 nachvollziehbar und habe sich auch bei der jüngsten MRI-Untersuchung vom 5. Juli 2024 bestätigt. Zu- dem habe Dr. med. J._____ klinisch keine periphere neurologische Symp- tomatik im Sinne einer radikulär zuordenbaren Symptomatik feststellen können. Dass Dr. med. E._____ zuletzt im Rahmen einer Diagnoseände- rung nunmehr von einem traumatisch aktivierten zervikospondylogenen Schmerzsyndrom ausgegangen sei, sei anhand der medizinischen Akten und insbesondere der klinischen Befunde sowie auch der Ergebnisse bild- gebender Untersuchungen nicht nachvollziehbar. Zusammenfassend sei die erlittene Fraktur aufgrund der mittels Bildgebung erhobenen Befunde</w:t>
      </w:r>
    </w:p>
    <w:p>
      <w:r>
        <w:t>- 9 - als im Juni 2023 folgenlos abgeheilt zu betrachten. Die später geltend ge- machte Beschwerdesymptomatik und insbesondere die Diskektomie und Fusion C5 bis C7 seien ausschliesslich durch vorbestehende degenerative Veränderungen bedingt (VB 136, S. 5 f.). 4. 4.1. Die Beschwerdegegnerin ging in ihrem Einspracheentscheid vom 22. Mai 2025 davon aus, dass eine allfällige Leistungspflicht ihrerseits für die ihr am 21. Juni 2024 gemeldeten Nacken- beziehungsweise Rückenbe- schwerden des Beschwerdeführers unter dem Titel eines Rückfalls zum Unfall vom 17. November 2022 zu prüfen sei. Sie verwies dabei insbeson- dere auf den Umstand, dass zuvor über einen längeren Zeitraum weder eine Behandlungsbedürftigkeit noch eine Arbeitsunfähigkeit vorgelegen hatte. Der Beschwerdeführer stellt dies – zumindest sinngemäss – in Frage. Wie es sich damit genau verhält, kann indes mit nachfolgender Be- gründung letztlich offen bleiben. 4.2. Aufgrund der Aktenlage erweist sich das Abstellen auf eine reine Aktenbe- urteilung, wie sie Dr. med. C._____ und der Facharzt für Neurologie D._____ am 16. Oktober 2024 vorgenommen haben, als Beweisgrundlage ohne Weiteres als zulässig. Insbesondere ergibt sich aus den auf persönli- chen Untersuchungen des Beschwerdeführers beruhenden sowie ein voll- ständiges und unumstrittenes Bild über Anamnese, Verlauf und gegenwär- tigen Status vermittelnden Akten ein feststehender medizinischer Sachver- halt, womit sich weitere Untersuchungen erübrigen (vgl. statt vieler Urteile des Bundesgerichts 8C_833/2009 vom 26. Januar 2010 E. 5.1 und 9C_1063/2009 vom 22. Januar 2010 E. 4.2.1). Die Stellungnahme von Dr. med. C._____ und vom Facharzt für Neurologie D._____ vom 16. Ok- tober 2024 ist zudem umfassend, berücksichtigt die massgebenden Be- schwerden sowie Vorakten und ist in ihrer Beurteilung des medizinischen Sachverhalts sowie der Einschätzung betreffend die Bedeutung des Unfalls vom 17. November 2022 für die vom Beschwerdeführer (wieder bzw. noch) geklagten Nacken- beziehungsweise Rückenbeschwerden einleuchtend begründet (vgl. dazu vorne E. 2.3.1.). Die Schlussfolgerung von Dr. med. C._____ und vom Facharzt für Neurologie AA._____, wonach spätestens ab Juli 2023 keine objektivierbaren strukturellen Folgen des Unfalls mehr vorgelegen hätten, ist ferner mit den weiteren medizinischen Akten und ins- besondere den Ergebnissen der zahlreichen bildgebenden Untersuchun- gen ohne Weiteres vereinbar. Sie steht zudem im Einklang mit der – von Dr. med. E._____ zwar veranlassten, in der Folge aber nicht einlässlich ge- würdigten – fachneurologischen Einschätzung von Dr. med. J._____ vom 28. Juni 2023. Vor diesem Hintergrund ist einleuchtend, dass Dr. med. C._____ und der Facharzt für Neurologie AA._____ der Diagnose eines traumatisch bedingten Schmerzsyndroms von Dr. med. E._____ nicht</w:t>
      </w:r>
    </w:p>
    <w:p>
      <w:r>
        <w:t>- 10 - folgten, zumal dieser hierfür keine nachvollziehbare Begründung anführte, sondern mit einer "möglichen" Contusio spinalis und radicularis (vgl. VB 98, S. 4) lediglich eine Hypothese postulierte, was indes rechtsprechungsge- mäss den Beweisgrad der überwiegenden Wahrscheinlichkeit nicht erreicht (vgl. hierzu statt vieler Urteile des Bundesgerichts 8C_528/2022 vom 17. November 2022 E. 8.3.1, 8C_701/2018 vom 28. Februar 2019 E. 6.1.2, 8C_733/2017 vom 29. März 2018 E. 4.3.1, 9C_208/2017 vom 16. Juni 2017 E. 2.4.1.1, 9C_79/2017 vom 21. April 2017 E. 3 und 9C_1026/2012 vom 13. Februar 2013 E. 3.3). Zudem führte Dr. med. E._____ aus, der Beschwerdeführer habe vor dem Unfall keine Beschwerden zu gewärtigen gehabt. Es handelt sich demnach bei seiner Beurteilung um eine beweis- rechtlich nicht zulässige "post hoc, ergo propter hoc"-Argumentation, zumal eine gesundheitliche Schädigung nicht schon deshalb als durch einen Un- fall verursacht gilt, weil sie nach diesem aufgetreten ist (BGE 142 V 325 E. 2.3.2.2 S. 330 und BGE 119 V 335 E. 2b/bb S. 341 f.; vgl. auch SVR 2010 UV Nr. 10 S. 40, 8C_626/2009 E. 3.2, sowie SVR 2008 UV Nr. 11 S. 34, U 290/06 E. 4.2.3). Daran vermögen die eigenen laienhaften medizinischen Würdigungen des Beschwerdeführers nichts zu ändern (vgl. statt vieler Urteile des Bundesgerichts 8C_806/2021 vom 5. Juli 2022 E. 5.2.3 und 8C_672/2020 vom 15. April 2021 E. 4.3). 4.3. Zusammengefasst bestehen keine auch nur geringen Zweifel an der Zu- verlässigkeit und Schlüssigkeit der Beurteilung von Dr. med. C._____ und des Facharztes für Neurologie D._____ am 16. Oktober 2024. Diese ist da- mit als beweiskräftig anzusehen. Von weiteren Abklärungen (vgl. Be- schwerde, S. 7) sind keine anspruchsrelevanten neuen Erkenntnisse zu er- warten, weshalb von solchen abzusehen ist (antizipiert Beweiswürdigung; vgl. etwa BGE 150 V 263 E. 6.1 S. 272). Es ist demnach auf die überzeu- gende Schlussfolgerung von Dr. med. C._____ und des Facharztes für Neurologie D._____ abzustellen, wonach die der Beschwerdegegnerin am 21. Juni 2024 gemeldeten Nacken- beziehungsweise Rückenbeschwerden des Beschwerdeführers nicht mit überwiegender Wahrscheinlichkeit natür- lich-kausal auf den Unfall vom 17. November 2022 zurückzuführen sind. Dass die Beschwerdegegnerin diesbezügliche Leistungen mit Einsprache- entscheid vom 22. Mai 2025 verweigert hat, ist damit – unabhängig davon, ob der weitere beziehungsweise erneute Leistungsanspruch betreffend diese Beschwerden im Rahmen des Grundfalls oder unter dem Titel des Rückfalls zu beurteilen ist – nicht zu beanstanden.</w:t>
      </w:r>
    </w:p>
    <w:p>
      <w:r>
        <w:rPr>
          <w:b/>
        </w:rPr>
        <w:t>E. 5</w:t>
      </w:r>
    </w:p>
    <w:p>
      <w:r>
        <w:t>Aufl. 2024, S. 58).</w:t>
      </w:r>
    </w:p>
    <w:p>
      <w:r>
        <w:rPr>
          <w:b/>
        </w:rPr>
        <w:t>E. 5.1</w:t>
      </w:r>
    </w:p>
    <w:p>
      <w:r>
        <w:t>Nach dem Dargelegten ist die Beschwerde abzuweisen.</w:t>
      </w:r>
    </w:p>
    <w:p>
      <w:r>
        <w:rPr>
          <w:b/>
        </w:rPr>
        <w:t>E. 5.2</w:t>
      </w:r>
    </w:p>
    <w:p>
      <w:r>
        <w:t>Das Verfahren ist kostenlos (Art. 61 lit. fbis ATSG).</w:t>
      </w:r>
    </w:p>
    <w:p>
      <w:r>
        <w:t>- 11 -</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8. Januar 2026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