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VBE.2025.235 vom 23. März 2026</w:t>
      </w:r>
    </w:p>
    <w:p>
      <w:r>
        <w:t>Ag Versicherungsgericht, 2026-03-23, DE</w:t>
      </w:r>
    </w:p>
    <w:p>
      <w:r>
        <w:rPr>
          <w:b/>
        </w:rPr>
        <w:t xml:space="preserve">Quelle: </w:t>
      </w:r>
      <w:r>
        <w:t>https://mcp.opencaselaw.ch/entscheid/ag_versicherungsgericht_VBE.2025.235</w:t>
      </w:r>
    </w:p>
    <w:p>
      <w:r>
        <w:t>FR: AG_VERSICHERUNGSGERICHT VBE.2025.235 du 23 mars 2026</w:t>
      </w:r>
    </w:p>
    <w:p>
      <w:r>
        <w:t>IT: AG_VERSICHERUNGSGERICHT VBE.2025.235 del 23 marzo 2026</w:t>
      </w:r>
    </w:p>
    <w:p>
      <w:pPr>
        <w:pStyle w:val="Heading2"/>
      </w:pPr>
      <w:r>
        <w:t>Erwägungen</w:t>
      </w:r>
    </w:p>
    <w:p>
      <w:r>
        <w:rPr>
          <w:b/>
        </w:rPr>
        <w:t>E. 2</w:t>
      </w:r>
    </w:p>
    <w:p>
      <w:r>
        <w:t>Es sei die Verfügung der IV-Stelle vom 9.4.2025 betreffend Leistungs- begehren der Beschwerdeführerin A._____ (einschliesslich der Verfügung der IV-Stelle vom 12.5.2025) aufzuheben, soweit ihr nicht mehr als eine Viertels-Invalidenrente zugesprochen wird, und es sei der Beschwerdeführerin rückwirkend ab 1.2.2019 eine volle Invalidenrente zuzusprechen und auszurichten (unter Berücksichtigung eines maximalen Leidensabzugs von 25 % auf den LSE-Tabellenwert).</w:t>
      </w:r>
    </w:p>
    <w:p>
      <w:r>
        <w:rPr>
          <w:b/>
        </w:rPr>
        <w:t>E. 2.1</w:t>
      </w:r>
    </w:p>
    <w:p>
      <w:r>
        <w:t>Gegen die Verfügungen vom 9. April und 12. Mai 2025 erhob die Be- schwerdeführerin mit Eingabe vom 26. Mai 2025 fristgerecht Beschwerde und stellte folgende Rechtsbegehren: " 1. Es sei die Beschwerde gutzuheissen.</w:t>
      </w:r>
    </w:p>
    <w:p>
      <w:r>
        <w:rPr>
          <w:b/>
        </w:rPr>
        <w:t>E. 2.1.1</w:t>
      </w:r>
    </w:p>
    <w:p>
      <w:r>
        <w:t>Die Beschwerdeführerin macht in formeller Hinsicht geltend, dass ihr die Stellungnahme des RAD-Arztes Dr. med. C._____, Facharzt für Orthopä- dische Chirurgie sowie Traumatologie des Bewegungsapparates, vom 12. März 2025 vor Verfügungserlass nicht zugestellt und damit ihr recht- liches Gehör verletzt worden sei (vgl. Beschwerde S. 13).</w:t>
      </w:r>
    </w:p>
    <w:p>
      <w:r>
        <w:t>- 6 -</w:t>
      </w:r>
    </w:p>
    <w:p>
      <w:r>
        <w:rPr>
          <w:b/>
        </w:rPr>
        <w:t>E. 2.1.2</w:t>
      </w:r>
    </w:p>
    <w:p>
      <w:r>
        <w:t>Die Parteien haben gemäss Art. 29 Abs. 2 BV i.V.m. Art. 42 ATSG An- spruch auf rechtliches Gehör. Das rechtliche Gehör dient einerseits der Sachaufklärung, andererseits stellt es ein persönlichkeitsbezogenes Mit- wirkungsrecht beim Erlass eines Entscheides dar. Dazu gehört insbeson- dere das Recht der betroffenen Person,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statt vieler BGE 143 V 71 E. 4.1 S. 72).</w:t>
      </w:r>
    </w:p>
    <w:p>
      <w:r>
        <w:rPr>
          <w:b/>
        </w:rPr>
        <w:t>E. 2.1.3</w:t>
      </w:r>
    </w:p>
    <w:p>
      <w:r>
        <w:t>Aufgrund der Einwände der Beschwerdeführerin vom 4. Februar 2025 (Vernehmlassungsbeilage [VB] 345) gegen den Vorbescheid vom 23. De- zember 2024 (VB 340) unterbreitete die Beschwerdegegnerin den Fall am 12. März 2025 dem RAD-Arzt Dr. med. C._____ zur Beurteilung (VB 352 f.). Dieser nahm in seiner Aktenbeurteilung vom 20. März 2025, welche der Beschwerdeführerin nach eigenen Angaben erst nach Erlass der Verfügung vom 9. April 2025 zugestellt wurde (Beschwerde S. 13), dazu Stellung. Die Beschwerdeführerin hatte somit vor Verfügungserlass keine Möglichkeit, sich zu dieser Stellungnahme zu äussern, weshalb ihr Anspruch auf rechtliches Gehör verletzt wurde. In der betreffenden Aktenbeurteilung wurde jedoch einzig zum GA eins-Gutachten vom 19. August 2024 sowie zu den weiteren medizinischen Akten Stellung genommen (vgl. VB 353). Da der fragliche Bericht des RAD-Arztes somit keine eigenständige fachmedizinische Einschätzung enthält, sondern eine Würdigung der vorliegenden medizinischen Akten darstellt, wiegt die Gehörsverletzung nicht besonders schwer (vgl. Urteil des Bundesgerichts 8C_793/2008 vom 13. März 2009 E. 3). Weiter ist zu beachten, dass das hiesige Versicherungsgericht die sich stellenden Tat- und Rechtsfragen frei überprüfen kann (vgl. BGE 132 V 387 E. 5.1 S. 390 mit Hinweisen) und der RAD-Bericht der rechtskundig vertretenen Beschwerdeführerin unmittelbar nach Erlass der Verfügung zugestellt wurde (vgl. VB 356). Die Rückweisung der Sache zur Gewährung des rechtlichen Gehörs würde demnach zu einem formalistischen Leerlauf und damit zu unnötigen Verzögerungen führen, die mit einer beförderlichen Beurteilung der Sache nicht zu vereinbaren wären (vgl. Urteil des Bundesgerichts 8C_305/2018 vom 23. Januar 2019 E. 2.4 mit Verweis auf BGE 142 II 218 E. 2.8.1 S. 226 f. und 137 I 195 E. 2.3.2 S. 197 f.). Folglich ist davon abzusehen.</w:t>
      </w:r>
    </w:p>
    <w:p>
      <w:r>
        <w:t>- 7 -</w:t>
      </w:r>
    </w:p>
    <w:p>
      <w:r>
        <w:rPr>
          <w:b/>
        </w:rPr>
        <w:t>E. 2.2</w:t>
      </w:r>
    </w:p>
    <w:p>
      <w:r>
        <w:t>Die Beschwerdegegnerin beantragte mit Vernehmlassung vom</w:t>
      </w:r>
    </w:p>
    <w:p>
      <w:r>
        <w:rPr>
          <w:b/>
        </w:rPr>
        <w:t>E. 2.2.1</w:t>
      </w:r>
    </w:p>
    <w:p>
      <w:r>
        <w:t>Weiter macht die Beschwerdeführerin eine weitere Verletzung des recht- lichen Gehörs, indem die Beschwerdegegnerin in der angefochtenen Ver- fügung nur in rudimentärer Weise auf die Einwendung vom 4. Februar 2025 eingegangen sei, geltend (Beschwerde S. 14).</w:t>
      </w:r>
    </w:p>
    <w:p>
      <w:r>
        <w:rPr>
          <w:b/>
        </w:rPr>
        <w:t>E. 2.2.2</w:t>
      </w:r>
    </w:p>
    <w:p>
      <w:r>
        <w:t>Für Verfügungen ergibt sich aus dem Anspruch auf rechtliches Gehör die daraus abgeleitete behördliche Begründungspflicht nach Art. 49 Abs. 3 Satz 2 ATSG. Die Begründung eines Entscheides muss so abgefasst sein, dass dem Rechtsunterworfenen eine sachgerechte Anfechtung möglich ist. In diesem Sinn müssen wenigstens kurz die Überlegungen genannt wer- den, von denen sich die Behörde hat leiten lassen und auf welche sich ihre Verfügung stützt. Dies bedeutet indessen nicht, dass sie sich ausdrücklich mit jeder Behauptung und jedem rechtlichen Einwand auseinandersetzen muss. Vielmehr kann sie sich auf die für den Entscheid wesentlichen Ge- sichtspunkte beschränken (BGE 124 V 180 E. 1a S. 81).</w:t>
      </w:r>
    </w:p>
    <w:p>
      <w:r>
        <w:rPr>
          <w:b/>
        </w:rPr>
        <w:t>E. 2.2.3</w:t>
      </w:r>
    </w:p>
    <w:p>
      <w:r>
        <w:t>Im Rahmen der Begründung der Verfügung vom 9. April 2025 (VB 355 S. 4 ff.) hat die Beschwerdegegnerin festgehalten, weshalb sie trotz der Einwendungen der Beschwerdeführerin vom 4. Februar 2025 auf das GA eins-Gutachten abstellte, und sie legte dar, aus welchen Gründen sie der Beschwerdeführerin per 1. Februar 2019 eine ganze Rente zusprach und weshalb diese per 1. Dezember 2019 auf eine Viertelsrente herabge- setzt wurde. Damit kam die Beschwerdegegnerin ihrer Begründungspflicht hinreichend nach. Dass sie sich nicht mit sämtlichen Vorbringen der Be- schwerdeführerin auseinandergesetzt hat, ist nicht zu beanstanden, denn im konkreten Fall konnte der Entscheid der Beschwerdegegnerin fraglos sachgerecht angefochten werden (vgl. BGE 138 V 32 E. 2.2 S. 35 mit Hin- weisen). Eine Verletzung des rechtlichen Gehörs der Beschwerdeführerin ist diesbezüglich nicht ersichtlich. 3. Strittig und zu prüfen ist somit der Rentenanspruch der Beschwerdeführe- rin. 4.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bei einem dauerhaften Sachverhalt, der teilweise vor und teilweise nach dem Inkraft- treten der neuen Gesetzgebung eingetreten ist, der Anspruch auf eine In-</w:t>
      </w:r>
    </w:p>
    <w:p>
      <w:r>
        <w:t>- 8 - validenrente für die Zeit bis Ende 2021 nach den altrechtlichen Be- stimmungen und ab Januar 2022 nach den neuen Normen zu prüfen (BGE 150 V 323 E. 4 S. 327 ff.). 5. Die Beschwerdegegnerin stützte sich in den angefochtenen Verfügungen in medizinischer Hinsicht im Wesentlichen auf das polydisziplinäre GA eins-Gutachten vom 19. August 2024, welches eine internistische, psychiatrische, neurologische und orthopädische Beurteilung vereint. Die GA eins-Gutachter stellten interdisziplinär folgende Diagnosen mit Auswir- kungen auf die Arbeitsfähigkeit (VB 329.1 S. 12): " 1. Rezidivierende depressive Störung, gegenwärtig leichte bis mittelgra- dige Episode (ICD-10 F33.00/F33.10) 2. Chronisches lumbovertebrales Schmerzsyndrom (ICD-10 M54.5/Z98.8) (…) 3. Chronisches Zervikobrachialgie rechts (ICD-10 M53.1) (…) 4. Chronische Kniebeschwerden rechts (ICD-10 M17.10) (…) 5. Asthma bronchiale (ICD-10 J45.1) (…)". Die weiteren gestellten Diagnosen seien ohne Auswirkungen auf die Ar- beitsfähigkeit (VB 329.1 S. 12). Es bestehe primär aus allgemeininternis- tischer sowie orthopädischer Sicht eine aufgehobene Arbeitsfähigkeit für die angestammte Tätigkeit. Gleichzeitig würden die depressive Symptoma- tik wie auch die orthopädische Problematik aufgrund einer erhöhten Ermüd- barkeit respektive eines vermehrten Pausenbedarfs eine Einschränkung des Rendements begründen. Die Arbeitsfähigkeit in der bisherigen Tätig- keit sei seit 2007 aufgehoben. Eine Verweistätigkeit sei körperlich sehr leicht bis leicht mit der wiederkehrenden Möglichkeit zum Sitzen sowie zur Wechselbelastung. Das wiederholte Heben und Tragen von Lasten über 5 kg sowie der Einsatz der oberen Extremitäten oberhalb Schulterniveaus sollten dabei vermieden werden. In einer solchen Tätigkeit bestehe eine 70%ige Arbeitsfähigkeit. Bis zur Operation der Lendenwirbelsäule am 5. Februar 2019 habe für eine Verweistätigkeit eine Arbeitsfähigkeit von 80 % (entsprechend dem SMAB-Gutachten vom 17. November 2016) be- standen. Ab Operationsdatum bis sechs Monate postoperativ (Rekonvales- zenz sechs Monate vom 5. Februar bis 31. Juli 2019) habe eine aufgeho- bene Arbeitsfähigkeit bestanden. Seit August 2019 gelte die aktuell attes- tierte 70%ige Arbeitsfähigkeit (VB 329.1 S. 13 f.).</w:t>
      </w:r>
    </w:p>
    <w:p>
      <w:r>
        <w:t>- 9 - 6.</w:t>
      </w:r>
    </w:p>
    <w:p>
      <w:r>
        <w:rPr>
          <w:b/>
        </w:rPr>
        <w:t>E. 2.3</w:t>
      </w:r>
    </w:p>
    <w:p>
      <w:r>
        <w:t>Mit instruktionsrichterlicher Verfügung vom 25. Juni 2025 wurde die aus den Akten erkennbare berufliche Vorsorgeeinrichtung der Beschwerdefüh- rerin im Verfahren beigeladen und ihr Gelegenheit zur Stellungnahme ein- geräumt. Diese hielt mit Eingabe vom 22. Juli 2025 fest, dass die Be- schwerdeführerin nicht bei ihr versichert sei, woraufhin sie mit instruktions- richterlicher Verfügung vom 11. August 2025 aus dem Verfahren entlassen wurde.</w:t>
      </w:r>
    </w:p>
    <w:p>
      <w:r>
        <w:rPr>
          <w:b/>
        </w:rPr>
        <w:t>E. 2.4</w:t>
      </w:r>
    </w:p>
    <w:p>
      <w:r>
        <w:t>Mit Eingabe vom 21. Oktober 2025 hielt die Beschwerdeführerin an ihrer Beschwerde fest und reichte weitere Unterlagen ein.</w:t>
      </w:r>
    </w:p>
    <w:p>
      <w:r>
        <w:rPr>
          <w:b/>
        </w:rPr>
        <w:t>E. 2.5</w:t>
      </w:r>
    </w:p>
    <w:p>
      <w:r>
        <w:t>Mit Eingaben vom 23. Oktober 2025, 5. November 2025 und 21. Feb- ruar 2026 reichte die Beschwerdeführerin weitere medizinische Unterlagen ein. Das Versicherungsgericht zieht in Erwägung: 1. 1.1. Die Beschwerdeführerin macht eine Rechtsverweigerung geltend, da die Beschwerdegegnerin die Anordnung von Integrationsmassnahmen bzw. die konkrete Prüfung von solchen verweigert habe (Beschwerde S. 25 ff.). Gemäss Art. 49 Abs. 1 ATSG hat der Versicherungsträger über Leis- tungen, Forderungen und Anordnungen, die erheblich sind oder mit denen die betroffene Person nicht einverstanden ist, schriftlich Verfügungen zu</w:t>
      </w:r>
    </w:p>
    <w:p>
      <w:r>
        <w:t>- 5 - erlassen. Erlässt der Versicherungsträger entgegen dem Begehren der be- troffenen Person keine Verfügung, steht dieser gemäss Art. 56 Abs. 2 ATSG dagegen die Beschwerde an das kantonale Versicherungsgericht of- fen. Dieses Beschwerderecht dient der Durchsetzung des auf Verfassungs- stufe als Teilgehalt von Art. 29 Abs. 1 BV anerkannten Verbots der for- mellen Rechtsverweigerung (UELI KIESER, in: Kieser/Kradolfer/Lendfers [Hrsg.], Kommentar zum Bundesgesetz über den Allgemeinen Teil des So- zialversicherungsrechts, 5. Aufl. 2024, N. 24 und N. 37 zu Art. 56 ATSG und BGE 133 V 188 E. 3.2 S. 190 mit Hinweisen). Das mit einer Rechts- verweigerungsbeschwerde verfolgte rechtlich geschützte Interesse besteht darin, einen an eine gerichtliche Beschwerdeinstanz weiterziehbaren Ent- scheid zu erhalten (BGE 125 V 118 E. 2b S. 121; vgl. auch SVR 2009 UV Nr. 24 S. 87, 8C_453/2008 E. 3.3). Für eine Rechtsverweigerungsbe- schwerde vorauszusetzen ist insbesondere, dass die betroffene Person den Erlass einer Verfügung verlangt hat (Urteil des Bundesge- richts 8C_336/2012 vom 13. August 2012 E. 3 mit Hinweisen [in BGE 138 V 318 nicht publizierte Erwägung]). Da die Beschwerdeführerin ausweislich der Akten diesbezüglich nie eine anfechtbare Verfügung verlangt hat, fällt eine Rechtsverweigerung durch die Beschwerdegegnerin ohne Weiteres ausser Betracht. Die Rechtsverweigerungsbeschwerde ist daher abzuwei- sen. 1.2. Soweit die Beschwerdeführerin in ihrer Beschwerdeschrift verschiedentlich berufliche Eingliederungsmassnahmen verlangt (vgl. etwa Beschwerde S. 23 f., 44 ff.), ist darauf hinzuweisen, dass im verwaltungsgerichtlichen Beschwerdeverfahren grundsätzlich nur Rechtsverhältnisse zu überprüfen und zu beurteilen sind, zu denen die zuständige Verwaltungsbehörde vor- gängig verbindlich – in Form einer Verfügung – Stellung genommen hat. Insoweit bestimmt die Verfügung den beschwerdeweise weiterziehbaren Anfechtungsgegenstand (BGE 131 V 164 E. 2.1 S. 164 f.). Der Anspruch auf berufliche Massnahmen war nicht Gegenstand der angefochtenen Ver- fügungen. Demzufolge fehlt es diesbezüglich an einem Anfechtungsobjekt im Sinne von Art. 56 Abs. 1 ATSG. Auf die Beschwerde ist daher in diesem Umfang nicht einzutreten. 2.</w:t>
      </w:r>
    </w:p>
    <w:p>
      <w:r>
        <w:rPr>
          <w:b/>
        </w:rPr>
        <w:t>E. 3</w:t>
      </w:r>
    </w:p>
    <w:p>
      <w:r>
        <w:t>Eventualiter sei die Sache an die SVA Aargau, IV-Stelle, zu ergänzen- den Abklärungen, insbesondere beruflich-medizinischen Abklärungen durch eine beruflich-medizinische Abklärungsstelle (BEFAS) zu, und zu neuem Entscheid (im Sinne der Erwägungen) zurückzuweisen.</w:t>
      </w:r>
    </w:p>
    <w:p>
      <w:r>
        <w:rPr>
          <w:b/>
        </w:rPr>
        <w:t>E. 4</w:t>
      </w:r>
    </w:p>
    <w:p>
      <w:r>
        <w:t>Eventualbegehren im Verfahren: Es sei vor einem Entscheid durch das Versicherungsgericht eine ergänzende Begutachtung (Obergutachten) der Beschwerdeführerin A._____ bei einer medizinischen Abklärungsstelle anzuordnen. Der Beschwerdeführerin sei Gelegenheit zur Stellungnahme zum Gutachten zu geben.</w:t>
      </w:r>
    </w:p>
    <w:p>
      <w:r>
        <w:rPr>
          <w:b/>
        </w:rPr>
        <w:t>E. 5</w:t>
      </w:r>
    </w:p>
    <w:p>
      <w:r>
        <w:t>(Im Verfahren): Es sei eine beruflich-medizinische Abklärung durch eine beruflich-medizinische Abklärungsstelle (BEFAS) anzuordnen und ein entsprechender Bericht einzuholen.</w:t>
      </w:r>
    </w:p>
    <w:p>
      <w:r>
        <w:t>- 4 -</w:t>
      </w:r>
    </w:p>
    <w:p>
      <w:r>
        <w:rPr>
          <w:b/>
        </w:rPr>
        <w:t>E. 6</w:t>
      </w:r>
    </w:p>
    <w:p>
      <w:r>
        <w:t>(Im Verfahren): (Eventualiter) Es sei eine erneute Evaluation der Funk- tionellen Leistungsfähigkeit EFL anzuordnen und ein entsprechender Bericht einzuholen.</w:t>
      </w:r>
    </w:p>
    <w:p>
      <w:r>
        <w:rPr>
          <w:b/>
        </w:rPr>
        <w:t>E. 6.1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6.2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w:t>
      </w:r>
    </w:p>
    <w:p>
      <w:r>
        <w:rPr>
          <w:b/>
        </w:rPr>
        <w:t>E. 6.3</w:t>
      </w:r>
    </w:p>
    <w:p>
      <w:r>
        <w:t>Ausweislich der Akten ist zwischen den Parteien zu Recht unumstritten, dass sich der Gesundheitszustand der Beschwerdeführerin mit dem am 5. Februar 2019 erfolgten operativen Eingriff an der Lendenwirbelsäule seit der letzten materiellen Beurteilung des Rentenanspruchs (Verfügung vom 22. Mai 2017; VB 85) in neuanmeldungsrechtlich relevanter Weise verän- dert hat (vgl. BGE 133 V 108 E. 5 S. 110 ff.; 130 V 71; 117 V 198 E. 3 S. 198 f.; 109 V 108 E. 2 S. 114 f.; Urteil des Bundesgerichts 8C_29/2020 vom 19. Februar 2020 E. 3.1 f. mit Hinweisen). 7.</w:t>
      </w:r>
    </w:p>
    <w:p>
      <w:r>
        <w:rPr>
          <w:b/>
        </w:rPr>
        <w:t>E. 7</w:t>
      </w:r>
    </w:p>
    <w:p>
      <w:r>
        <w:t>(Im Verfahren): Es sei der Beschwerdeführerin Frist für eine Be- schwerde-Ergänzung einzuräumen.</w:t>
      </w:r>
    </w:p>
    <w:p>
      <w:r>
        <w:rPr>
          <w:b/>
        </w:rPr>
        <w:t>E. 7.1.1</w:t>
      </w:r>
    </w:p>
    <w:p>
      <w:r>
        <w:t>Die Beschwerdeführerin macht geltend, den GA eins-Gutachtern seien bei der Begutachtung vom 14. und 15. Mai 2024 nicht die vollständigen Akten zur Verfügung gestanden. Es hätten offensichtlich die gesamten Akten ab 2018 oder ab 2021 gefehlt. Entsprechend seien die Gutachter in der Be- gutachtung gegenüber den Schilderungen der Beschwerdeführerin offen- sichtlich skeptisch eingestellt, ja negativ voreingenommen gewesen, soweit diesen keine verfügbaren medizinischen Unterlagen gegenübergestanden hätten (Beschwerde S. 15 ff.). Weiter macht die Beschwerdeführerin gel- tend, sie habe die Art und Weise der Begutachtung als äusserst negativ erlebt und sei davon traumatisiert (Beschwerde S. 17).</w:t>
      </w:r>
    </w:p>
    <w:p>
      <w:r>
        <w:t>- 10 -</w:t>
      </w:r>
    </w:p>
    <w:p>
      <w:r>
        <w:rPr>
          <w:b/>
        </w:rPr>
        <w:t>E. 7.1.2</w:t>
      </w:r>
    </w:p>
    <w:p>
      <w:r>
        <w:t>Für Sachverständige gelten grundsätzlich die gleichen Ausstands- und Ab- lehnungsgründe, wie sie für Richterinnen und Richter vorgesehen sind. Da- nach ist Befangenheit anzunehmen, wenn Umstände vorliegen, die geeig- net sind, Misstrauen in die Unparteilichkeit zu wecken. Bei der Befangen- heit handelt es sich um einen inneren Zustand, der nur schwer bewiesen werden kann. Es braucht daher für die Ablehnung nicht nachgewiesen zu werden, dass die sachverständige Person tatsächlich befangen ist. Es ge- nügt vielmehr, wenn Umstände vorliegen, die den Anschein der Befangen- heit und die Gefahr der Voreingenommenheit zu begründen vermögen. Bei der Beurteilung des Anscheins der Befangenheit und der Gewichtung sol- cher Umstände kann jedoch nicht auf das subjektive Empfinden einer Par- tei abgestellt werden. Das Misstrauen muss vielmehr in objektiver Weise als begründet erscheinen (BGE 132 V 93 E. 7.1 S. 110; vgl. auch BGE 137 V 210 E. 2.1.3 S. 231 f.).</w:t>
      </w:r>
    </w:p>
    <w:p>
      <w:r>
        <w:rPr>
          <w:b/>
        </w:rPr>
        <w:t>E. 7.1.3</w:t>
      </w:r>
    </w:p>
    <w:p>
      <w:r>
        <w:t>Ausweislich der Akten wandte sich der Rechtsvertreter der Beschwerde- führerin unmittelbar nach den Untersuchungen durch den orthopädischen und den psychiatrischen GA eins-Gutachter am 14. und 15. Mai 2024 (vgl. VB 329.1 S. 5) mit E-Mail vom 15. Mai 2024 an die GA eins- Gutachtenstelle und hielt fest, die Beschwerdeführerin mache sich gewisse Sorgen, da die Gutachter ihr den Eindruck vermittelt hätten, dass sie nicht über alle relevanten medizinischen Unterlagen verfügen würden. Es wür- den sich bei ihm gewisse Fragezeichen hinsichtlich des Aktenstudiums der Gutachter vor den Begutachtungen stellen (VB 313 S. 2 f.). Die zuständige Sachbearbeiterin der GA eins-Gutachtenstelle hielt daraufhin mit E-Mail vom 16. Mai 2024 fest, fälschlicherweise seien Daten statt bei den aktiven Daten in die Archivfunktion zugewiesen worden, so dass sie nicht mehr für die Gutachter sichtbar gewesen seien. Die Gutachter seien darüber informiert worden und hätten nun Einsicht in diese zusätzlichen Akten und würden diese auch in ihre Überlegungen miteinbeziehen (VB 313 S. 2). Am</w:t>
      </w:r>
    </w:p>
    <w:p>
      <w:r>
        <w:rPr>
          <w:b/>
        </w:rPr>
        <w:t>E. 7.1.4</w:t>
      </w:r>
    </w:p>
    <w:p>
      <w:r>
        <w:t>Rechtsprechungsgemäss sind verfahrensrechtliche Einwendungen so früh wie möglich, das heisst nach Kenntnisnahme eines Mangels bei erster Ge- legenheit, vorzubringen. Es kann nicht angehen, dass eine versicherte Per- son mit der Rüge des Mangels zuwartet, bis sie Kenntnis von der Beurtei- lung des/der Experten erhält und damit die Rüge vermutungsweise nur dann erhebt, wenn sie mit der Beurteilung nicht einverstanden ist. Wer den Mangel nicht unverzüglich vorbringt, wenn er davon Kenntnis erhält, son- dern sich stillschweigend auf ein Verfahren einlässt, verwirkt den Anspruch auf spätere Anrufung der vermeintlich verletzten Ausstandsbestimmung. Unverzüglich bedeutet ein Geltendmachen binnen maximal sechs bis sie- ben Tagen; ein zwei- bis dreiwöchiges Zuwarten ist bereits unzuläs- sig (BGE 143 V 66 E. 4.3 S. 69 mit Hinweisen; Urteile des Bundesge- richts 9C_344/2020 vom 22. Februar 2021 E. 4.3.2; 8C_41/2019 vom 9. Mai 2019 E. 4.2; 9C_768/2018 vom 21. Februar 2019 E. 5.2.1). Der Rechtsvertreter der Beschwerdeführerin wurde nach dem Dargelegten um- gehend über die Umstände der Begutachtung orientiert und hatte gegen den Verzicht auf eine neuerliche Begutachtung nicht opponiert. Erst nach Erhalt des Gutachtens machte die Beschwerdeführerin den angeblichen Mangel erstmals mit Schreiben vom 23. Oktober 2024 (VB 331) respektive mit Einwand vom 4. Februar 2025 (VB 345) und damit verspätet geltend. Unbestrittenermassen erfolgte die Beurteilung der GA eins-Gutachter oh- nehin in Kenntnis sämtlicher relevanter Akten, weshalb nicht ersichtlich ist, inwiefern eine frühere Kenntnis der umfassenden Akten einen Einfluss auf die Einschätzung der Gutachter gehabt hätte. Weiter erfolgten auch die Vorbringen der Beschwerdeführerin hinsichtlich der von ihr als "trauma- tisch" erlebten Art und Weise der Begutachtung verspätet: Diese wurden erstmals mit Einwand vom 4. Februar 2025 geltend gemacht, obwohl die Beschwerdeführerin ihren Rechtsvertreter über diese Umstände gemäss eigenen Angaben bereits am 20. Mai 2024 informiert hatte (vgl. VB 345 S. 7). Zudem erscheinen die gutachterlichen Ausführungen ohne Weiteres neutral und die medizinische Beurteilung wurde nach rein sachlichen Krite- rien und umfassend vorgenommen.</w:t>
      </w:r>
    </w:p>
    <w:p>
      <w:r>
        <w:rPr>
          <w:b/>
        </w:rPr>
        <w:t>E. 7.1.5</w:t>
      </w:r>
    </w:p>
    <w:p>
      <w:r>
        <w:t>Weiter macht die Beschwerdeführerin geltend, ein zusätzliches allgemei- nes Indiz für eine überaus skeptische, ja negativ voreingenommene Hal- tung der GA eins-Gutachtenstelle gegenüber den Versicherten sei der Um- stand, dass diese Gutachtenstelle statistisch im Durchschnitt schweizweit deutlich tiefere Arbeitsunfähigkeiten in angepasster Tätigkeit attestiere als alle anderen Gutachtenstellen (Beschwerde S. 18 ff.). Rechtsprechungsgemäss erlauben die von der Beschwerdeführerin dies- bezüglich eingereichten Daten jedoch keine Rückschlüsse auf die einzel- nen Gutachter, doch nur diese – und nicht die medizinische Abklärungs- stelle als Institution – können befangen sein (vgl. Urteil des Bundesge-</w:t>
      </w:r>
    </w:p>
    <w:p>
      <w:r>
        <w:t>- 12 - richts 9C_19/2017 vom 30. März 2017 E. 5.1 mit Hinweis auf BGE 137 V 210 E. 1.3.3 S. 227). Diesbezügliche Weiterungen erübrigen sich somit.</w:t>
      </w:r>
    </w:p>
    <w:p>
      <w:r>
        <w:rPr>
          <w:b/>
        </w:rPr>
        <w:t>E. 7.2.1</w:t>
      </w:r>
    </w:p>
    <w:p>
      <w:r>
        <w:t>Die Beschwerdeführerin macht weiter geltend, die Beschwerdegegnerin habe es zu Unrecht unterlassen, eine BEFAS-Abklärung durchzuführen. Es bestehe eine eklatante Diskrepanz zwischen der subjektiven Einschätzung der Beschwerdeführerin bzw. der objektiv-medizinisch definierten Arbeits- fähigkeit durch die behandelnden (Fach-)Ärzte einerseits und der objektiv- medizinisch definierten Arbeitsfähigkeit durch den RAD andererseits (Be- schwerde S. 21 ff., S. 47 ff.).</w:t>
      </w:r>
    </w:p>
    <w:p>
      <w:r>
        <w:rPr>
          <w:b/>
        </w:rPr>
        <w:t>E. 7.2.2</w:t>
      </w:r>
    </w:p>
    <w:p>
      <w:r>
        <w:t>Art. 43 Abs. 1 ATSG statuiert die Sachverhaltsabklärung von Amtes we- gen, wobei es im Ermessen des Versicherungsträgers liegt, darüber zu be- finden, mit welchen Mitteln diese zu erfolgen hat. Im Rahmen der Verfah- rensleitung kommt ihm ein grosser Ermessensspielraum bezüglich Not- wendigkeit, Umfang und Zweckmässigkeit von medizinischen Erhebungen zu (vgl. Urteil des Bundesgerichts 8C_148/2011 vom 5. Juli 2011 E. 3.2). Eine BEFAS-Abklärung oder eine Evaluation der funktionellen Leistungs- fähigkeit (EFL) ist nicht in jedem Fall durchzuführen, sondern allenfalls in Betracht zu ziehen, wenn sich die beteiligten Fachärzte ausser Stande se- hen, eine zuverlässige Einschätzung des leistungsmässig Machbaren vor- zunehmen, und deshalb eine konkrete leistungsorientierte berufliche Ab- klärung als zweckmässigste Massnahme ausdrücklich empfehlen. Es ist indessen nicht bereits dann erforderlich, wenn lediglich ärztliche Ein- schätzungen der gesundheitlich bedingten Einschränkung voneinander ab- weichen (Urteil des Bundesgerichts 9C_768/2011 vom 8. Februar 2012 E. 2.4; vgl. Urteil des Bundesgerichts 8C_219/2022 vom 2. Juni 2022 E. 5.4.3). Ausweislich der Akten hielt einzig der behandelnde Psychiater der Be- schwerdeführerin, Dr. med. univ. E._____, Facharzt für Psychiatrie und Psychotherapie, mit Schreiben vom 10. Februar 2025 und auf ent- sprechende Nachfrage des Rechtsvertreters der Beschwerdeführerin eine beruflich-medizinische Abklärung für notwendig, ohne seine Einschätzung näher zu begründen (vgl. VB 349 S. 4). Demgegenüber konnten die GA eins-Gutachter ohne Durchführung einer beruflichen-medizinischen Abklärung eine detaillierte Einschätzung des Belastungsprofils und der noch zumutbaren Arbeitsfähigkeit vornehmen (vgl. VB 329.1 S. 13 f.). Wei- ter legte RAD-Arzt Dr. med. C._____ mit Stellungnahme vom 20. März 2025 nachvollziehbar dar, dass vorliegend keine weiteren Abklärungen mittels BEFAS/EFL erforderlich seien, da solche Leistungstests insbesondere bezüglich der differenzierteren Beurteilung der Arbeitsfähigkeit für körperlich belastende Tätigkeiten geeignet seien,</w:t>
      </w:r>
    </w:p>
    <w:p>
      <w:r>
        <w:t>- 13 - welche jedoch mehrheitlich gar nicht mehr in Frage kommen würden (vgl. VB 353 S. 3). Eine beruflich-medizinische Abklärung erscheint demnach nicht angezeigt.</w:t>
      </w:r>
    </w:p>
    <w:p>
      <w:r>
        <w:rPr>
          <w:b/>
        </w:rPr>
        <w:t>E. 7.3.1</w:t>
      </w:r>
    </w:p>
    <w:p>
      <w:r>
        <w:t>Die Beschwerdeführerin bemängelt das orthopädische GA eins-Teilgutach- ten in verschiedener Hinsicht. So macht sie unter anderem geltend, das Ergebnis des EFL-Berichts der Reha G._____ vom 6. Februar 2023 (VB 244 S. 23 ff.) weiche diametral von jenem der Begutachtung vom Mai 2024 ab (Beschwerde S. 35 ff.).</w:t>
      </w:r>
    </w:p>
    <w:p>
      <w:r>
        <w:rPr>
          <w:b/>
        </w:rPr>
        <w:t>E. 7.3.2</w:t>
      </w:r>
    </w:p>
    <w:p>
      <w:r>
        <w:t>Der orthopädische GA eins-Gutachter führte aus, gemäss Bericht der Reha G._____ vom 6. Februar 2023 hätten anamnestisch sämtliche Therapien, einschliesslich Infiltrationen und Operation, nicht geholfen. Die Be- schwerdeführerin habe berichtet, zu Hause keine Aufgaben übernehmen zu können und auch aufgrund des psychischen Zustandes nicht arbeits- fähig zu sein sowie nicht unter Leute gehen zu können. Der Finger-Boden- Abstand habe 48 cm betragen und die Rotation der Wirbelsäule sei zu zwei Dritteln eingeschränkt sowie die Extension nicht möglich gewesen. Es sei "keine Arbeit auf dem ersten Arbeitsmarkt zumutbar". Dieser Einschätzung könne aufgrund der heutigen Untersuchung nicht gefolgt werden: die Be- weglichkeit der Wirbelsäule sei klar besser, als sie hier dokumentiert werde, und die Beschwerdeführerin habe berichtet, durchaus gewisse "haushalt- liche" Verrichtungen durchzuführen (VB 329.4 S. 9 f.). Folglich begründete der GA eins-Gutachter nachvollziehbar, weshalb er von der Beurteilung einer 100%igen Arbeitsunfähigkeit der Reha G._____ (vgl. VB 244 S. 25) abwich. Im Übrigen wurde im Bericht der Reha G._____ insbesondere festgehalten, dass die Beschwerdeführerin die bisherige Arbeit nicht bewältigen könne. Mühe würden ihr insbesondere das Hantieren von Lasten von über 5 kg sowie das Stehen und Gehen über einen längeren Zeitraum bereiten (VB 244 S. 29). Dies stimmt jedoch mit der Beurteilung der GA eins-Gutachter überein (vgl. VB 329.1 S. 13).</w:t>
      </w:r>
    </w:p>
    <w:p>
      <w:r>
        <w:rPr>
          <w:b/>
        </w:rPr>
        <w:t>E. 7.3.3</w:t>
      </w:r>
    </w:p>
    <w:p>
      <w:r>
        <w:t>Weiter macht die Beschwerdeführerin geltend, ein wesentlicher Faktor in der Einschätzung des orthopädischen Gutachters seien angebliche In- konsistenzen gewesen. Der orthopädische Gutachter verkenne, dass sie sich für die Untersuchung stark verausgabt habe, er bagatellisiere ihre Be- schwerden und unterstelle ihr Simulation (Beschwerde S. 38 ff.). Der orthopädische GA eins-Gutachter führte aus, dass aktuell auf orthopä- discher Ebene folgende Befunde objektivierbar seien: Die Beschwerdefüh- rerin laufe erheblich gebückt und demonstriere, sich nicht aufrichten zu können. Auch die Gangarten würden durchaus gelingen. Bei der Unter-</w:t>
      </w:r>
    </w:p>
    <w:p>
      <w:r>
        <w:t>- 14 - suchung der Wirbelsäule habe thorakolumbal unter Gegenhalten eine ver- minderte Auslenkung bestanden, doch gelinge es im Langsitz bei gestreck- ten Kniegelenken sehr wohl, die Fingerspitzen bis an die Malleolen heran- zuführen, wobei die Beschwerdeführerin das Manöver sogar spontan wiederholt habe. Auch zervikal zeige sich eine gute Auslenkung, indem die bei der expliziten Prüfung langsam und eingeschränkt demonstrierte Kopfrotation unter Ablenkung zügig und ausladender gelinge. An den obe- ren und unteren Extremitäten bestehe gleichfalls eine weitgehend freie Be- weglichkeit mit Ausnahme der oberhalb der Horizontalen etwas verminder- ten Auslenkung der Schultern. Die Beschwerdeführerin berichte sehr sprunghaft über ihre ausgedehnten Beschwerden. Die gesamte ausführ- liche Untersuchung im Stehen, Gehen, Sitzen und Liegen könne bei guter Kooperation problemlos durchgeführt werden. Während es bei der Unter- suchung der unteren Extremitäten in Rückenlage unablässig zur Schmerz- angabe an dorsalen Beckenkämmen und rechtem Kniegelenk komme, hätten dieselben Manöver weit besser und ohne Schmerzangabe am Rücken in sitzender Position mit hängenden Beinen bis in die Endposition vorgenommen werden können. Auffallend seien auch die Schmerzanga- ben bei der Palpation: Druckdolenzen schienen nur gering ausgeprägt tief- lumbal und sakral zu bestehen, würden zeitweise aber ebenso massiv wie ubiquitär zwischen Schulterblatt und sämtlichen Fingerspitzen der rechten Seite angegeben, seien aber später an Ellbogen und Hand nicht mehr nachvollziehbar, wogegen sie diffus an der ganzen Hand der Gegenseite bezeichnet würden. Auch die resistierte, unter erheblichem Krafteinsatz durchgeführte Schulteruntersuchung gelinge ganz offensichtlich trotz er- heblichen Druckes auf die Wirbelsäule ohne jeglichen relevanten Leidens- druck. Zusammenfassend könne festgestellt werden, dass sich die beklag- ten Beschwerden auf rein orthopädischer Ebene keinesfalls vollständig be- gründen liessen. Dezidiert nachvollziehbar sei ein gewisser Leidensdruck angesichts mehrsegmentaler degenerativer Veränderungen der Wirbel- säule, doch lasse die äusserst inkonsistente klinische Präsentation mit zeit- weise offenbar vollständig fehlendem Leidensdruck doch an eine erheb- liche nicht-organische Beschwerdekomponente denken (VB 329.4 S. 7 f.). Somit legte der orthopädische GA eins-Gutachter schlüssig und ausführlich dar, welche Beschwerden seines Erachtens objektiviert werden können. Inwiefern eine vollständige Aktenkenntnis bereits vor der Begutachtung (vgl. Beschwerde S. 39) etwas an dieser Einschätzung zu ändern ver- möchte, ist nicht ersichtlich, denn diese beruhte nach dem Dargelegten im Wesentlichen auf den vom orthopädischen GA eins-Gutachter anlässlich der Untersuchung erhobenen Befunde. Schliesslich setzte sich der Gutach- ter auch detailliert mit den aktenkundigen fachärztlichen Berichten aus- einander und legte nachvollziehbar dar, weshalb von einer guten Funk- tionalität des Bewegungsapparates ausgegangen werden könne (VB 329.4 S. 9 ff.). Zudem ging der orthopädische GA eins-Gutachter offensichtlich nicht von einer Simulation aus, denn er attestierte selbst in einer leichten</w:t>
      </w:r>
    </w:p>
    <w:p>
      <w:r>
        <w:t>- 15 - Tätigkeit eine reduzierte Leistungsfähigkeit aufgrund eines vermehrten Pausenbedarfs (vgl. VB 329.4 S. 12). Dass sich die Beschwerdeführerin bei der Untersuchung gemäss ihren Angaben "verausgabt" habe, ist schliesslich unerheblich, denn die subjektiven Schmerzangaben der ver- sicherten Person allein genügen für die Begründung einer Arbeitsunfähig- keit nicht. Vielmehr muss im Rahmen der sozialversicherungsrechtlichen Leistungsprüfung verlangt werden, dass die Schmerzangaben durch damit korrelierende, fachärztlich schlüssig feststellbare Befunde hinreichend er- klärbar sind. Dabei müssen die Schmerzangaben zuverlässiger medizi- nischer Feststellung und Überprüfung zugänglich sein (BGE 143 V 124 E. 2.2.2, mit Hinweis auf BGE 130 V 396 E. 5.3.2 S. 398; vgl. auch BGE 139 V 547 E. 5.4 S. 556).</w:t>
      </w:r>
    </w:p>
    <w:p>
      <w:r>
        <w:rPr>
          <w:b/>
        </w:rPr>
        <w:t>E. 7.3.4</w:t>
      </w:r>
    </w:p>
    <w:p>
      <w:r>
        <w:t>Im Hinblick auf die von der Beschwerdeführerin für zu kurz befundene Dauer der Begutachtung (vgl. Beschwerde S. 39, 51) ist auf die bundesge- richtliche Rechtsprechung hinzuweisen, nach welcher es für den Aussage- gehalt eines medizinischen Berichts nicht auf die Dauer der Unter- suchung ankommt, sondern es in erster Linie massgeblich ist, ob die Ex- pertise inhaltlich vollständig und im Ergebnis schlüssig ist (vgl. statt vieler Urteil des Bundesgerichts 9C_190/2019 vom 14. Mai 2019 E. 3.1). Insofern erweist sich die rund 40-minütige Untersuchung (vgl. VB 329.4 S. 1) durch den orthopädischen GA eins-Gutachter ohne Weiteres als ausreichend.</w:t>
      </w:r>
    </w:p>
    <w:p>
      <w:r>
        <w:rPr>
          <w:b/>
        </w:rPr>
        <w:t>E. 7.4.1</w:t>
      </w:r>
    </w:p>
    <w:p>
      <w:r>
        <w:t>Weiter beanstandet die Beschwerdeführerin das psychiatrische GA eins- Teilgutachten und rügt, dass keine neuerliche neuropsychologische Tes- tung durchgeführt worden sei. Die im Jahr 2021 festgestellte neuropsycho- logische Funktionsstörung verschwinde jedoch nicht einfach dadurch, dass auf eine neuropsychologische Testung verzichtet werde (Beschwerde S. 41 ff.).</w:t>
      </w:r>
    </w:p>
    <w:p>
      <w:r>
        <w:rPr>
          <w:b/>
        </w:rPr>
        <w:t>E. 7.4.2</w:t>
      </w:r>
    </w:p>
    <w:p>
      <w:r>
        <w:t>Die Beurteilung des Gesundheitszustands ist Aufgabe des Mediziners (vgl. statt vieler BGE 140 V 193 E. 3.2 S. 195 f.). Bei der Neuropsycholo- gie handelt es sich indes um ein Teilgebiet der Psychologie und nicht um eine Disziplin der Medizin (vgl. hierzu Pschyrembel Klinisches Wörterbuch, 269. Aufl. 2023, S. 1213 zum Begriff "Neuropsychologie"). Neuropsycholo- gische Abklärungen sind daher als Hilfsmittel für die fachmedizinische Be- urteilung und nicht als eigenständige medizinisch-gutachterliche Abklä- rungen anzusehen, zumal die Einschätzung der Arbeitsfähigkeit dem hier- für kompetenten medizinischen Sachverständigen vorbehalten ist (vgl. Ur- teile des Bundesgerichts 9C_715/2016 vom 24. Januar 2017 E. 3.3 und 8C_880/2015 vom 30. März 2016 E. 4.2.4). Allfällige Befunde müssen denn auch nachvollziehbar und überzeugend durch ein medizinisch-diag-</w:t>
      </w:r>
    </w:p>
    <w:p>
      <w:r>
        <w:t>- 16 - nostisch fassbares Leiden mit Krankheitswert erklärbar sein (Urteil des Bundesgerichts 9C_231/2016 vom 1. Juni 2016 E. 2.2.2 mit Hinweis). Der psychiatrische GA eins-Gutachter führte zur neuropsychologischen Testung der medexperts-Gutachter im Jahr 2021 aus, die damals festge- stellte mittelgradige neuropsychologische Funktionsstörung könne durch- aus auch im Rahmen der aufgrund der heutigen psychiatrischen Unter- suchung diagnostisch festgestellten leichten bis mittelgradigen depressi- ven Episode nachvollzogen werden. Bei einer neuropsychologischen Tes- tung seien die Anforderungen an die kognitive Leistungsfähigkeit auch hö- her als im klinischen psychiatrischen Untersuchungsgespräch. Zudem könne bei einer rezidivierenden depressiven Störung die depressive Symp- tomatik punktuell (vorübergehend) auch stärker ausgeprägt sein. Die Ar- beitsfähigkeit werde aber gemittelt im Verlauf und längerfristig, auch unter Ausnutzung aller Optionen, eingeschätzt (VB 329.3 S. 16). Der psychiat- rische GA eins-Gutachter stellte somit die kognitiven Defizite nicht in Ab- rede, sondern ordnete diese nachvollziehbar begründet anders ein. Da die notwendigen Untersuchungen im Ermessen der medizinischen Exper- ten stehen (vgl. statt vieler SVR 2022 IV Nr. 45 S. 143, 8C_663/2021 E. 4.1, und SVR 2018 IV Nr. 18 S. 55, 8C_466/2017 E. 5; siehe ferner Ur- teile des Bundesgerichts 8C_279/2023 vom 30. April 2024 E. 5.1 und 8C_794/2018 vom 15. Februar 2019 E. 4.2), ist der Verzicht auf eine er- neute neuropsychologische Testung nicht zu beanstanden.</w:t>
      </w:r>
    </w:p>
    <w:p>
      <w:r>
        <w:rPr>
          <w:b/>
        </w:rPr>
        <w:t>E. 7.4.3</w:t>
      </w:r>
    </w:p>
    <w:p>
      <w:r>
        <w:t>Weiter macht die Beschwerdeführerin geltend, der psychiatrische GA eins- Gutachter habe die Diagnose einer emotional instabilen Persönlichkeitsstö- rung als nicht gegeben gesehen, da sie bis zur anhaltenden gesundheits- bedingten Arbeitsunfähigkeit (gemeint sei wohl die Arbeitsunfähigkeit, die im Jahr 2006 zur IV-Rente geführt habe) "voll leistungsfähig" gewesen sei. Der Gutachter verkenne, dass sie aufgrund von gesundheitlichen Be- schwerden bereits in frühen Jahren den Beruf als Kosmetikerin habe auf- geben müssen (Beschwerde S. 42). Der psychiatrische GA eins-Gutachter führte aus, die Diagnose einer Per- sönlichkeitsstörung könne nicht gestellt werden. Er begründete dies über- zeugend damit, dass das Untersuchungsgespräch gut durchgeführt habe werden können. Die Beschwerdeführerin habe keine Probleme gemacht. Menschen mit einer Persönlichkeitsstörung würden bereits im Unter- suchungsgespräch deutlicher auffallen, z.B. durch manipulatives, auch durch Wut gekennzeichnetes, auch histrionisches, demonstratives Verhal- ten oder auch ängstliche Verschlossenheit, je nach vorliegender spezi- fischer Persönlichkeitsstörung. Gegen die Achse-II-Diagnose einer Persön- lichkeitsstörung spreche hier auch der Längsverlauf mit vor der Erkrankung sonst normaler Sozialisation und voller Leistungsfähigkeit (VB 329.3 S. 17). Im Übrigen hatte bereits der psychiatrische SMAB-Gutachter in sei-</w:t>
      </w:r>
    </w:p>
    <w:p>
      <w:r>
        <w:t>- 17 - nem Teilgutachten vom 26. September 2016 (VB 71.3) das Vorliegen einer Persönlichkeitsstörung verneint: Er führte aus, es sei davon auszugehen, dass die Opiatabhängigkeit bereits im Alter von 15 Jahren am ehesten eine Alteration der Persönlichkeit als Ausgangsproblematik entwickelt habe. Aus heutiger Sicht sei am ehesten an eine emotional-instabile Ausprägung der Persönlichkeitsveränderung zu denken. Letztlich sei allerdings nicht von einer klinisch relevanten Störung der Persönlichkeit auszugehen. Ent- sprechende Vorbehandlungen oder Vordiagnostik seien bisher nicht er- folgt. Es sei auch so, dass sich die Persönlichkeitsstörung im Verlauf im höheren Lebensalter eher beruhige, als noch einmal aufzuflammen (VB 71.3 S. 6 f.). Die Tätigkeit als Kosmetikerin hatte die Beschwerdefüh- rerin gemäss eigenen Angaben sodann aufgrund von somatischen und nicht psychischen Beschwerden aufgegeben (vgl. VB 329.4 S. 3). Die Ein- schätzung des psychiatrischen GA eins-Gutachters ist daher ohne Weite- res nachvollziehbar.</w:t>
      </w:r>
    </w:p>
    <w:p>
      <w:r>
        <w:rPr>
          <w:b/>
        </w:rPr>
        <w:t>E. 7.5</w:t>
      </w:r>
    </w:p>
    <w:p>
      <w:r>
        <w:t>Soweit die Beschwerdeführerin an verschiedenen Stellen der weitschweifi- gen Beschwerdeschrift darauf hinweist, dass ihre behandelnden Ärzte sie im Gegensatz zu den GA eins-Gutachtern über einen langen Zeitraum un- tersucht hätten und sie als zu 100 % arbeitsunfähig beurteilen würden, ist auf Folgendes hinzuweisen: Die unterschiedliche Natur von Behandlungs- auftrag des therapeutisch tätigen (Fach-)Arztes einerseits und Begutach- tungsauftrag des amtlich bestellten fachmedizinischen Experten anderer- seits (BGE 124 I 170 E. 4 S. 175) lässt es nicht zu, ein Administrativ- oder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 tige Aspekte benennen, die im Rahmen der Begutachtung unerkannt oder ungewürdigt geblieben sind (vgl. statt vieler: Urteil des Bundesgerichts 8C_60/2020 vom 8. April 2020 E. 3.2 mit Hinweisen). So gilt es auch der Erfahrungstatsache Rechnung zu tragen, wonach behandelnde Ärztinnen und Ärzte nicht nur in der Funktion als Hausärzte (BGE 135 V 465 E. 4.5; 125 V 351 E. 3a/cc), sondern auch als spezialärztlich behandelnde Medizi- nalpersonen sowie auch behandelnde Therapiekräfte im Hinblick auf ihre auftragsrechtliche Vertrauensstellung in Zweifelsfällen mitunter eher zu- gunsten ihrer Patienten aussagen (Urteile des Bundesge- richts 8C_515/2020 vom 14. Oktober 2020 E. 4.2.3; 8C_295/2017 vom 27. September 2017 E. 6.4.2, je mit Hinweisen sowie Urteil des Bundesge- richts 8C_95/2019 vom 3. Juni 2019 E. 6.3.3). Die Beschwerdeführerin zeigt jedoch nicht auf, welche wichtigen Aspekte im Rahmen der Begutach- tung unerkannt oder ungewürdigt geblieben seien. Solche lassen sich im Übrigen den gesamten medizinischen Akten auch nicht entnehmen.</w:t>
      </w:r>
    </w:p>
    <w:p>
      <w:r>
        <w:t>- 18 -</w:t>
      </w:r>
    </w:p>
    <w:p>
      <w:r>
        <w:rPr>
          <w:b/>
        </w:rPr>
        <w:t>E. 7.6</w:t>
      </w:r>
    </w:p>
    <w:p>
      <w:r>
        <w:t>Die Beschwerdeführerin macht schliesslich geltend, ihr Gesundheitszu- stand habe sich nach der Begutachtung weiter verschlechtert, insbeson- dere die psychische Situation. Sie müsse seit Anfang 2025 Sertralin ein- nehmen, ein starkes Antidepressivum. Zudem habe sich das Gehör auf der linken Seite stark verschlechtert (Beschwerde S. 43). Einzig aus der Einnahme eines zusätzlichen Medikamentes kann jedoch keine Veränderung des Gesundheitszustandes abgeleitet werden. Zudem liegen auch keine medizinischen Berichte vor, die auf eine Verschlechte- rung des psychischen Gesundheitszustandes hindeuten. Hinsichtlich der mit Bericht des Universitätsspitals vom 5. November 2024 festgestellten mittel- bis hochgradigen tieftonbetonten Schallleitungsschwerhörigkeit links sowie der leichtgradigen tief- und hochtonbetonten kombinierten Schwer- hörigkeit (VB 334 S. 2) wies RAD-Arzt Dr. med. C._____ am 20. März 2025 nachvollziehbar darauf hin, dass in diesem Zusammenhang keine Ein- schränkung der Arbeitsfähigkeit attestiert worden sei (VB 353 S. 2). Eine relevante Veränderung des Gesundheitszustands seit der Begutachtung ist somit nicht erkennbar, zumal die Hörminderung gemäss Angaben der Be- schwerdeführerin bereits seit mindestens 1992 bestehe (vgl. VB 334 S. 2). Die im Beschwerdeverfahren eingereichten Berichte der Klinik D._____ vom 8. Oktober 2025 und 19. Februar 2026 sind sodann bereits deshalb nicht zu berücksichtigen, da sie den Gesundheitszustand der Be- schwerdeführerin nach den Verfügungen vom 9. April und 12. Mai 2025 be- treffen, die verfahrensmässig den Endzeitpunkt des sachverhaltlich rele- vanten Geschehens markieren (vgl. BGE 143 V 409 E. 2.1 S. 411; 134 V 392 E. 6 S. 397; 130 V 445 E. 1.2 S. 446).</w:t>
      </w:r>
    </w:p>
    <w:p>
      <w:r>
        <w:rPr>
          <w:b/>
        </w:rPr>
        <w:t>E. 7.7</w:t>
      </w:r>
    </w:p>
    <w:p>
      <w:r>
        <w:t>Abschliessend ist festzuhalten, dass auf die in weiten Teilen der Be- schwerde (vgl. etwa Beschwerde S. 39 f., Eingabe vom 21. Oktober 2025; Eingabe vom 21. Februar 2026) vorgenommene medizinische Beurteilung durch den Rechtsvertreter der Beschwerdeführerin nicht weiter einzugehen ist, weil er als Laie hierfür nicht befähigt ist (vgl. Urteil des Bundesgerichts 9C_283/2017 vom 29. August 2017 E. 4.1.2).</w:t>
      </w:r>
    </w:p>
    <w:p>
      <w:r>
        <w:rPr>
          <w:b/>
        </w:rPr>
        <w:t>E. 7.8</w:t>
      </w:r>
    </w:p>
    <w:p>
      <w:r>
        <w:t>Zusammenfassend ist das GA eins-Gutachten vom 19. August 2024 für die streitigen Belange umfassend, beruht auf allseitigen Untersuchungen, be- rücksichtigt die geklagten Beschwerden (VB 329.3 S. 3, 11; 329.4 S. 1 ff.; 329.5 S. 1 f.), ist in Kenntnis der Vorakten (VB 329.2) abgegeben worden, in der Beurteilung der medizinischen Zusammenhänge und in der Beurtei- lung der medizinischen Situation einleuchtend und die Schlussfolgerungen der Experten sind begründet. Es sind keine konkreten Indizien ersichtlich, welche gegen die Zuverlässigkeit des GA eins-Gutachten vom 19. August</w:t>
      </w:r>
    </w:p>
    <w:p>
      <w:r>
        <w:t>- 19 - 2024 sprächen, sodass darauf abzustellen ist (Beweisgrad der überwie- genden Wahrscheinlichkeit, vgl. BGE 134 V 109 E. 9.5 S. 125 mit Hinweis auf BGE 129 V 177 E. 3.1 S. 181; vgl. E. 6.1.). Der anspruchsrelevante medizinische Sachverhalt erweist sich demnach als hinreichend abgeklärt, weshalb sich in antizipierter Beweiswürdigung (vgl. Rechtsbegehren Ziff. 2) weitere Abklärungen erübrigen (BGE 144 V 361 E. 6.5 S. 368 f.). Gestützt auf die Beurteilung der GA eins-Gutachter ist bis zum 4. Februar 2019 für eine Verweistätigkeit von einer Arbeitsfähigkeit von 80 % auszugehen. Vom 5. Februar bis 31. Juli 2019 war die Arbeitsfähigkeit in jeglichen Tätig- keiten aufgehoben. Seit August 2019 besteht in einer angepassten, körper- lich sehr leichten bis leichten Tätigkeit eine 70%ige Arbeitsfähigkeit (VB 329.1 S. 13 f.). 8.</w:t>
      </w:r>
    </w:p>
    <w:p>
      <w:r>
        <w:rPr>
          <w:b/>
        </w:rPr>
        <w:t>E. 8</w:t>
      </w:r>
    </w:p>
    <w:p>
      <w:r>
        <w:t>Es sei der Beschwerdeführerin A._____ die unentgeltliche Rechtspflege inkl. unentgeltliche Rechtsverbeiständung zu gewähren und es sei ihr RA Andreas Wagner, Brugg, als unentgeltlicher Rechtsbeistand zu bestellen.</w:t>
      </w:r>
    </w:p>
    <w:p>
      <w:r>
        <w:rPr>
          <w:b/>
        </w:rPr>
        <w:t>E. 8.1</w:t>
      </w:r>
    </w:p>
    <w:p>
      <w:r>
        <w:t>Die Beschwerdeführerin macht geltend, sie könne die ihr attestierte Resterwerbsfähigkeit nicht verwerten, da das medizinische Anforderungs- profil ausgeprägt restriktiv sei (Beschwerde S. 59 ff.).</w:t>
      </w:r>
    </w:p>
    <w:p>
      <w:r>
        <w:rPr>
          <w:b/>
        </w:rPr>
        <w:t>E. 8.2.1</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 sicherung abzugrenzen. Er umschliesst einerseits ein bestimmtes Gleich- gewicht zwischen dem Angebot von und der Nachfrage nach Stellen; an- dererseits bezeichnet er einen Arbeitsmarkt, der von seiner Struktur her einen Fächer verschiedenartiger Stellen offenhält (BGE 148 V 174 E. 9.1 S. 188 mit Hinweisen).</w:t>
      </w:r>
    </w:p>
    <w:p>
      <w:r>
        <w:rPr>
          <w:b/>
        </w:rPr>
        <w:t>E. 8.2.2</w:t>
      </w:r>
    </w:p>
    <w:p>
      <w:r>
        <w:t>Das fortgeschrittene Alter wird in der Rechtsprechung, obgleich an sich ein invaliditätsfremder Faktor,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 dens und seiner Folgen, der absehbare Umstellungs- und Einarbeitungs- aufwand und in diesem Zusammenhang auch Persönlichkeitsstruktur, vor- handene Begabungen und Fertigkeiten, Ausbildung, beruflicher Werde-</w:t>
      </w:r>
    </w:p>
    <w:p>
      <w:r>
        <w:t>- 20 - gang oder Anwendbarkeit von Berufserfahrung aus dem angestammten Bereich sein (BGE 145 V 2 E. 5.3.1 S. 16).</w:t>
      </w:r>
    </w:p>
    <w:p>
      <w:r>
        <w:rPr>
          <w:b/>
        </w:rPr>
        <w:t>E. 8.3</w:t>
      </w:r>
    </w:p>
    <w:p>
      <w:r>
        <w:t>Hinsichtlich des für die Beantwortung der Frage der Verwertbarkeit der (Rest-)Arbeitsfähigkeit der Beschwerdeführerin auf dem hypothetisch aus- geglichenen Arbeitsmarkt massgebenden Alters ist auf den Zeitpunkt der Erstattung des GA eins-Gutachtens vom 19. August 2024 abzustellen, da dieses den medizinischen Sachverhalt zuverlässig feststellte (BGE 145 V 2 E. 5.3.1 S. 16; 138 V 457 E. 3.3 S. 462). Vorliegend ist demnach ein rele- vantes Alter von 53 Jahren und gut 10 Monaten zu berücksichtigen. Die Beschwerdeführerin hatte damit noch eine Erwerbsdauer von gut elf Jahren vor sich. Sie ist gemäss dem GA eins-Gutachten in körperlich sehr leichten bis leichten Tätigkeiten mit der wiederkehrenden Möglichkeit zum Sitzen sowie zur Wechselbelastung, ohne wiederholtes Heben und Tragen von Lasten über 5 kg sowie Einsatz der oberen Extremitäten oberhalb Schul- terniveaus zu 70 % arbeitsfähig (VB 329.1 S. 13 f.). Der Beschwerdeführe- rin steht bei diesem Zumutbarkeitsprofil noch ein genügend grosses Betä- tigungsfeld auf dem ausgeglichenen Arbeitsmarkt offen (vgl. Urteil des Bun- desgerichts 9C_755/2023 vom 20. Februar 2024 E. 5.5). Zu denken ist etwa an einfache Überwachungs-, Prüf- und Kontrolltätigkeiten sowie an die Bedienung und Überwachung von (halb-)automatischen Maschinen oder Produktionseinheiten sowie die Arbeit als Museums- oder Parkplatz- wärterin (vgl. Urteile des Bundesgerichts 8C_55/2022 vom 19. Mai 2022 E. 4.4.1; 8C_134/2020 vom 29. April 2020 E. 4.5 und 9C_304/2018 vom 5. November 2018 E. 5.2.2). Der ausgeglichene Arbeitsmarkt umfasst im Übrigen auch sogenannte Nischenarbeitsplätze, also Stellen- und Arbeits- angebote, bei welchen Behinderte mit einem sozialen Entgegenkommen seitens des Arbeitgebers rechnen können (SVR 2021 IV Nr. 26 S. 80, 8C_416/2020 E. 4; BGE 148 V 174 E. 9.1 S. 188 f. mit Hinweisen). Zu be- achten ist sodann, dass die Praxis für die Annahme einer Unverwertbarkeit der Arbeitsfähigkeit bei älteren Versicherten hohe Hürden aufgestellt hat (vgl. Urteile des Bundesgerichts 8C_535/2021 vom 25. November 2021 E. 5.6 mit Hinweisen; 8C_759/2018 vom 13. Juni 2019 E. 7.7 mit Hinweis). So wurde die Verwertbarkeit der Resterwerbsfähigkeit etwa bei einem knapp 60-Jährigen, der nur noch zu 50 % in angepassten Tätigkeiten ar- beitsfähig war und Selbstlimitierung zeigte (Urteil des Bundesge- richts 8C_28/2017 vom 19. Juni 2017 E. 5.2), bei einem gut 62-jährigen Barpianisten, der noch zu 80 % in angepassten Tätigkeiten arbeitsfähig war (Urteil des Bundesgerichts 8C_892/2017 vom 23. August 2018 E. 5), sowie einer Versicherten, die rund zwei Jahre vor der ordentlichen Pensionierung stand, noch zu 80 % in Verweistätigkeiten arbeitsfähig und zuvor praktisch ausschliesslich in Tätigkeiten im Bereich Wäscherei/Zimmerservice tätig gewesen war (Urteil des Bundesgerichts 8C_117/2018 vom 31. Au- gust 2018 E. 3.2 und 3.3.4), als realistisch erachtet und bejaht. Nach dem</w:t>
      </w:r>
    </w:p>
    <w:p>
      <w:r>
        <w:t>- 21 - Gesagten ist von der Verwertbarkeit der Restarbeitsfähigkeit der Be- schwerdeführerin auf dem ausgeglichenen Arbeitsmarkt auszugehen. 9.</w:t>
      </w:r>
    </w:p>
    <w:p>
      <w:r>
        <w:rPr>
          <w:b/>
        </w:rPr>
        <w:t>E. 9</w:t>
      </w:r>
    </w:p>
    <w:p>
      <w:r>
        <w:t>Unter Kosten- und Entschädigungsfolgen (zzgl. Auslagen und MWST)."</w:t>
      </w:r>
    </w:p>
    <w:p>
      <w:r>
        <w:rPr>
          <w:b/>
        </w:rPr>
        <w:t>E. 9.1</w:t>
      </w:r>
    </w:p>
    <w:p>
      <w:r>
        <w:t>Hinsichtlich der Invaliditätsbemessung macht die Beschwerdeführerin ein- zig geltend, der von der Beschwerdegegnerin "eingeräumte" Abzug von 10 % vom Tabellenlohn (vgl. VB 355 S. 2) sei unangemessen tief. Es sei ihr aufgrund der sehr erheblichen Einschränkungen im Zumutbarkeitsprofil, der rund 20 Jahre langen Absenz vom Arbeitsmarkt, des fortgeschrittenen Alters und der Nationalität ein maximaler Abzug von 25 % zu gewähren (Beschwerde S. 64 ff.).</w:t>
      </w:r>
    </w:p>
    <w:p>
      <w:r>
        <w:rPr>
          <w:b/>
        </w:rPr>
        <w:t>E. 9.2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Allfällige bereits in der Beurteilung der medizinischen Arbeits- fähigkeit enthaltene gesundheitliche Einschränkungen dürfen nicht zusätz- lich in die Bemessung des leidensbedingten Abzugs einfliessen und so zu einer doppelten Anrechnung desselben Gesichtspunkts führen (zum Gan- zen: BGE 148 V 174 E. 6.3 S. 182; 146 V 16 E. 4.1 f. S. 19 f. 135 V 297 E. 5.2 S. 301; 129 V 472 E. 4.2.3 S. 481; 126 V 75 [insbesondere E. 5 S. 78 ff. mit Hinweisen).</w:t>
      </w:r>
    </w:p>
    <w:p>
      <w:r>
        <w:rPr>
          <w:b/>
        </w:rPr>
        <w:t>E. 9.3</w:t>
      </w:r>
    </w:p>
    <w:p>
      <w:r>
        <w:t>Das von den GA eins-Gutachtern definierte Belastungsprofil (VB 329.1 S. 13) enthält entgegen der Ansicht der Beschwerdeführerin nicht beson- ders viele Einschränkungen. Der LSE-Tabellenlohn umfasst zudem auch im tiefsten Kompetenzniveau eine Vielzahl von leichten Tätigkeiten, wes- halb selbst bei Verweisung auf lediglich leichte Tätigkeiten nicht grundsätz- lich Veranlassung für einen leidensbedingten Abzug besteht (vgl. statt vie- ler SVR 2021 IV Nr. 8 S. 23, 8C_393/2020 E. 4.2, SVR 2018 IV Nr. 45 S. 144, 9C_833/2017 E. 5.1 und Urteil des Bundesgerichts 8C_250/2020</w:t>
      </w:r>
    </w:p>
    <w:p>
      <w:r>
        <w:t>- 22 - vom 8. November 2022 E. 5.3.2). Da die Beschwerdeführerin jedoch selbst im Rahmen der ihr noch zumutbaren leichten Hilfsarbeitertätigkeiten auf- grund eines erhöhten Pausenbedarfs in ihrer Leistungsfähigkeit einge- schränkt ist, rechtfertigt dies rechtsprechungsgemäss einen Abzug vom In- valideneinkommen (vgl. statt vieler BGE 148 V 174 E. 6.3 S. 182). Weiter ist hinsichtlich des Merkmals der Nationalität/Aufenthaltskategorie festzu- halten, dass die Beschwerdeführerin über eine Niederlassungsbewilligung C verfügt (VB 5.2 S. 2), was, statistisch gesehen, ebenfalls eine leicht lohn- senkende Wirkung hat (BfS, LSE 2020, Tabelle T12_b, monatlicher Brutto- lohn, Schweizer/innen und Ausländer/innen, nach beruflicher Stellung und Geschlecht, ohne Kaderfunktion, Frauen, Median, Total und Niedergelas- sene [Kat. C]). Das Merkmal "Alter" rechtfertigt sodann keinen zusätzlichen Abzug, werden doch Hilfsarbeiten auf dem massgebenden ausgeglichenen Arbeitsmarkt grundsätzlich altersunabhängig nachgefragt (BGE 146 V 16 E. 7.2.1 mit Hinweisen; vgl. auch Urteil des Bundesgerichts 8C_269/2023 vom 6. Februar 2024 E. 5.3). Die weiteren Merkmale wirken sich ausweis- lich der Akten nicht lohnsenkend aus. Gesamthaft erweist sich der von der Beschwerdegegnerin gewährte 10%ige leidensbedingte Abzug als ange- messen, womit es beim von der Beschwerdegegnerin per 5. August 2019 errechneten Invaliditätsgrad von 42 % bleibt.</w:t>
      </w:r>
    </w:p>
    <w:p>
      <w:r>
        <w:rPr>
          <w:b/>
        </w:rPr>
        <w:t>E. 9.4.1</w:t>
      </w:r>
    </w:p>
    <w:p>
      <w:r>
        <w:t>Schliesslich macht die Beschwerdeführerin geltend, es sei ihr aufgrund ih- res fortgeschrittenen Alters und des langjährigen Bezugs einer Rente nicht zumutbar, die Restarbeitsfähigkeit auf dem Weg der Selbsteingliederung zu verwerten (Beschwerde S. 61 ff.).</w:t>
      </w:r>
    </w:p>
    <w:p>
      <w:r>
        <w:rPr>
          <w:b/>
        </w:rPr>
        <w:t>E. 9.4.2</w:t>
      </w:r>
    </w:p>
    <w:p>
      <w:r>
        <w:t>Rechtsprechungsgemäss ist eine medizinisch attestierte Verbesserung der Arbeitsfähigkeit grundsätzlich auf dem Weg der Selbsteingliederung zu verwerten, soweit die versicherte Person nicht über 55-jährig ist und kein Rentenbezug von mehr als 15 Jahren vorliegt (SVR 2011 IV Nr. 30 S. 86, 9C_163/2009 E. 4.2.2; Urteil des Bundesgerichts 8C_235/2019 vom</w:t>
      </w:r>
    </w:p>
    <w:p>
      <w:r>
        <w:rPr>
          <w:b/>
        </w:rPr>
        <w:t>E. 13</w:t>
      </w:r>
    </w:p>
    <w:p>
      <w:r>
        <w:t>Juni 2025 die Abweisung der Beschwerde.</w:t>
      </w:r>
    </w:p>
    <w:p>
      <w:r>
        <w:rPr>
          <w:b/>
        </w:rPr>
        <w:t>E. 17</w:t>
      </w:r>
    </w:p>
    <w:p>
      <w:r>
        <w:t>Mai 2024 teilte der Vertreter der Beschwerdeführerin der Beschwerde- gegnerin telefonisch mit, dass er gerne das weitere Vorgehen besprechen würde. Die Beschwerdeführerin sei dazu bereit, erneut bei der GA eins- Gutachterstelle für eine persönliche Abklärung zu erscheinen (VB 314). Mit Schreiben vom 27. Mai 2024 teilte die Beschwerdegegnerin der Beschwer- deführerin mit, dass diese nach Rücksprache mit der GA eins-Gutachten- stelle nicht erneut für ein Abklärung zum Gutachten erscheinen müsse. Die Unterlagen/Berichte würden im Gutachten gewürdigt (VB 317). Der Vertre- ter der Beschwerdeführerin hielt daraufhin gleichentags fest, er bedanke sich für die Nachricht und er werde dies so an seine Klientin weiterleiten (VB 322 S. 1).</w:t>
      </w:r>
    </w:p>
    <w:p>
      <w:r>
        <w:t>- 11 -</w:t>
      </w:r>
    </w:p>
    <w:p>
      <w:r>
        <w:rPr>
          <w:b/>
        </w:rPr>
        <w:t>E. 20</w:t>
      </w:r>
    </w:p>
    <w:p>
      <w:r>
        <w:t>Januar 2020 E. 3.2.1 mit Hinweisen). Im relevanten Zeitpunkt des Erlasses der Verfügungen vom 9. April und 12. Mai 2025 (vgl. Urteil des Bundesgerichts 8C_235/2019 vom 20. Januar 2020 E. 3.2.2) war die am 1. Oktober 1970 geborene Beschwerdeführerin erst gut 54 Jahre alt. Zudem wurde ihr nach Aufhebung der Rente im Jahr 2017 mit den angefochtenen Verfügungen ab Februar 2019 lediglich für zehn Monate eine ganze Rente zugesprochen und diese per 1. Dezem- ber 2019 auf eine Viertels Rente herabgesetzt. Somit musste die Be- schwerdegegnerin den Ausgang von allfälligen Eingliederungsmassnah- men nicht abwarten.</w:t>
      </w:r>
    </w:p>
    <w:p>
      <w:r>
        <w:t>- 23 - 10. 10.1. Nach dem Dargelegten ist die Beschwerde abzuweisen, soweit darauf ein- zutreten ist. 10.2. 10.2.1. Die Beschwerdeführerin ersuchte mit der Beschwerde vom 26. Mai 2025 um Gewährung der unentgeltlichen Rechtspflege. 10.2.2. Aufgrund von Art. 29 Abs. 3 BV besteht in jedem staatlichen Verfahren, in welches die gesuchstellende Person einbezogen wird oder dessen sie zur Wahrung ihrer Rechte bedarf, ein verfassungsmässiger Anspruch auf un- entgeltliche Rechtspflege, einschliesslich unentgeltlicher Rechtsverbei- ständung. Dieser Anspruch gründet überdies in Art. 61 litt. f ATSG. Der An- spruch auf unentgeltliche anwaltliche Verbeiständung besteht jedoch nicht voraussetzungslos. In jedem Falle verlangt ist die Bedürftigkeit des Recht- suchenden, die Nichtaussichtslosigkeit des verfolgten Verfahrensziels und die sachliche Gebotenheit der unentgeltlichen Rechtsverbeiständung im konkreten Fall (BGE 130 V 182 E. 2.2, 128 I 232 E. 2.5, 125 V 35 E. 4b). 10.2.3. Gemäss den Angaben der Beschwerdeführerin im Formular "Gesuch um unentgeltliche Rechtspflege nach Art. 119 ZPO" vom 3. Oktober 2025 ver- fügt die Beschwerdeführerin über ein Konto bei der F._____ mit einem Guthaben in Höhe von Fr. 40'000.00, wobei der vorgelegte Auszug gar einen höheren Vermögensbetrag ausweist. Weiter liegt für die geltend gemachten bevorstehenden Zahnarztkosten von über Fr. 20'000.00 kein entsprechender Beleg vor, weshalb diese nicht zu berücksichtigen sind. Somit ist keine Bedürftigkeit nachgewiesen und die Prüfung der weiteren Voraussetzungen erübrigt sich. Das Gesuch um unentgeltliche Rechtspflege ist abzuweisen. 10.3. Gemäss Art. 69 Abs. 1bis IVG ist das Verfahren kostenpflichtig. Die Kosten werden nach dem Verfahrensaufwand und unabhängig vom Streitwert im Rahmen von Fr. 200.00 bis Fr. 1'000.00 festgesetzt. Für das vorliegende Verfahren betragen diese 800.00. Sie sind gemäss dem Verfahrensaus- gang der Beschwerdeführerin aufzuerlegen. 10.4. Der Beschwerdeführerin steht nach dem Ausgang des Verfahrens (Art. 61 lit. g ATSG) und der Beschwerdegegnerin aufgrund ihrer Stellung als So- zialversicherungsträgerin (BGE 126 V 143 E. 4 S. 149 ff.) kein Anspruch auf Parteientschädigung zu.</w:t>
      </w:r>
    </w:p>
    <w:p>
      <w:r>
        <w:t>- 24 - Das Versicherungsgericht beschliesst: Das Gesuch um unentgeltliche Rechtspflege wird abgewiesen. Das Versicherungsgericht erkennt: 1. Die Beschwerde wird abgewiesen, soweit darauf eingetreten wird.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- 25 - Aarau, 23. März 2026 Versicherungsgericht des Kantons Aargau 2. Kammer Die Vizepräsidentin: Der Gerichtsschreiber: Fischer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