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VBE.2025.199 vom 18. Mai 2026</w:t>
      </w:r>
    </w:p>
    <w:p>
      <w:r>
        <w:t>Ag Versicherungsgericht, 2026-05-18, DE</w:t>
      </w:r>
    </w:p>
    <w:p>
      <w:r>
        <w:rPr>
          <w:b/>
        </w:rPr>
        <w:t xml:space="preserve">Quelle: </w:t>
      </w:r>
      <w:r>
        <w:t>https://mcp.opencaselaw.ch/entscheid/ag_versicherungsgericht_VBE.2025.199</w:t>
      </w:r>
    </w:p>
    <w:p>
      <w:r>
        <w:t>FR: AG_VERSICHERUNGSGERICHT VBE.2025.199 du 18 mai 2026</w:t>
      </w:r>
    </w:p>
    <w:p>
      <w:r>
        <w:t>IT: AG_VERSICHERUNGSGERICHT VBE.2025.199 del 18 maggio 2026</w:t>
      </w:r>
    </w:p>
    <w:p>
      <w:pPr>
        <w:pStyle w:val="Heading2"/>
      </w:pPr>
      <w:r>
        <w:t>Erwägungen</w:t>
      </w:r>
    </w:p>
    <w:p>
      <w:r>
        <w:rPr>
          <w:b/>
        </w:rPr>
        <w:t>E. 3</w:t>
      </w:r>
    </w:p>
    <w:p>
      <w:r>
        <w:t>Es seien die vollständigen Akten der E._____ AG beizuziehen;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t>- 5 -</w:t>
      </w:r>
    </w:p>
    <w:p>
      <w:r>
        <w:rPr>
          <w:b/>
        </w:rPr>
        <w:t>E. 3.2</w:t>
      </w:r>
    </w:p>
    <w:p>
      <w:r>
        <w:t>Bezüglich der von der Krankentaggeldversicherung eingeholten versiche- rungsmedizinischen Beurteilung ist vorab darauf hinzuweisen, dass es sich hierbei nicht um ein Gutachten im Sinne von Art. 44 ATSG handelt. Aus den Akten ist nicht ersichtlich, dass die Krankentaggeldversicherung die im Rahmen von Art. 44 ATSG geltenden Mitwirkungs- und Parteirechte (vgl. hierzu statt vieler BGE 139 V 349) des Beschwerdeführers gewahrt hätte. Damit kommt dem Bericht von Dr. med. I._____ nicht die gleiche Be- weiskraft zu wie einem nach Art. 44 ATSG eingeholten Gutachten (BGE 125 V 351 E. 3a S. 352 ff. und 122 V 157 E. 1c S. 160 ff.). Vielmehr handelt es sich um einen vertrauensärztlichen Bericht des Krankentaggeld- versicherers, der von einem externen Arzt erstellt wurde. Dieser ist gleich zu werten wie eine versicherungsinterne Beurteilung, was es rechtfertigt, ihm die Beweiskraft eines versicherungsinternen Berichtes zukommen zu lassen (vgl. Urteile des Bundesgerichts 9C_580/2018 vom 14. November 2018 E. 4.1 und 8C_682/2017 vom 14. Februar 2018 E. 5, je mit Hinwei- sen; vgl. zum Ganzen auch HÄBERLI/HUSMANN, Krankentaggeld, versiche- rungs- und arbeitsrechtliche Aspekte, 2015, S. 59 ff.). Damit reichen bereits geringe Zweifel an der Zuverlässigkeit und Schlüssigkeit aus, damit er nicht als beweiswertig gilt (vgl. BGE 141 III 433; Urteile des Bundesge- richts 9C_580/2018 vom 14. November 2018 E. 4.1 und 8C_682/2017 vom 14. Februar 2018 E. 5, je mit Hinweisen). Dasselbe trifft auf die Beurteilung von RAD-Arzt med. pract. H._____ zu (vgl. etwa BGE 135 V 465 E. 4.4 S. 469 f.; 122 V 157 E. 1d S. 162 f.).</w:t>
      </w:r>
    </w:p>
    <w:p>
      <w:r>
        <w:rPr>
          <w:b/>
        </w:rPr>
        <w:t>E. 3.3</w:t>
      </w:r>
    </w:p>
    <w:p>
      <w:r>
        <w:t>Voll beweistauglich kann auch eine reine Aktenbeurteilung sein, wenn es im Wesentlichen um die Beurteilung eines feststehenden medizinischen Sachverhalts geht und sich neue Untersuchungen erübrigen (vgl. Urteil des Bundesgerichts 9C_1063/2009 vom 22. Januar 2010 E. 4.2.1 mit Hinweis). Der medizinische Sachverständige muss sich insgesamt aufgrund der vor- handenen Unterlagen ein lückenloses Bild machen können (Urteile des Bundesgerichts 8C_46/2019 vom 10. Mai 2019 E. 3.2.1; 8C_641/2011 vom 22. Dezember 2011 E. 3.2.2 mit Hinweisen).</w:t>
      </w:r>
    </w:p>
    <w:p>
      <w:r>
        <w:rPr>
          <w:b/>
        </w:rPr>
        <w:t>E. 3.4</w:t>
      </w:r>
    </w:p>
    <w:p>
      <w:r>
        <w:t>Die Beurteilungen von RAD-Arzt med. pract. H._____ (vgl. E. 2.4. hiervor) sind in sich schlüssig und plausibel begründet. Er stützte sich insbesondere auf das von der Krankentaggeldversicherung in Auftrag gegebene Gutach- ten von Dr. med. I._____ und dessen ergänzende Beurteilung vom 20. Juli 2024 (E. 2.4. hiervor). Dieses und die weiteren Akten, auf denen seine Be- urteilungen basieren, beruhen (auch) auf persönlichen Untersuchungen und ergeben ein vollständiges Bild betreffend den vorliegend relevanten medizinischen Sachverhalt (VB 50 S. 3 ff.). RAD-Arzt H._____ kam in Kenntnis und Würdigung der medizinischen Vorberichte und der angege- benen Beschwerden zur nachvollziehbar begründeten Schlussfolgerung,</w:t>
      </w:r>
    </w:p>
    <w:p>
      <w:r>
        <w:t>- 6 - dass kein Gesundheitsschaden mit länger dauernder Auswirkung auf die Arbeitsfähigkeit des Beschwerdeführers bestehe. Dass die Stellungnah- men des RAD-Arztes med. pract. H._____ nicht auf einer persönlichen Un- tersuchung des Beschwerdeführers beruhen, schmälert deren Beweiswert entgegen dem Beschwerdeführer (vgl. Beschwerde) sodann nicht per se (vgl. Urteile des Bundesgerichts 8C_396/2023 vom 19. Februar 2024 E. 6.2.4; 9C_73/2014 vom 9. April 2014 E. 4.2; vgl. auch E. 2.2.3. hiervor). 4.</w:t>
      </w:r>
    </w:p>
    <w:p>
      <w:r>
        <w:rPr>
          <w:b/>
        </w:rPr>
        <w:t>E. 4</w:t>
      </w:r>
    </w:p>
    <w:p>
      <w:r>
        <w:t>Es seien der Unterzeichnenden die vollständigen IV-Akten einschliess- lich KTG-Akten zuzustellen zusammen mit einem aktuellen Aktenver- zeichnis und ihr eine weitere Frist von mindestens 30 Tagen seit Erhalt der Akten für eine weitere Begründung der Beschwerde zu gewähren.</w:t>
      </w:r>
    </w:p>
    <w:p>
      <w:r>
        <w:rPr>
          <w:b/>
        </w:rPr>
        <w:t>E. 4.1</w:t>
      </w:r>
    </w:p>
    <w:p>
      <w:r>
        <w:t>Der Beschwerdeführer macht geltend, dass er bis vor kurzer Zeit von sei- nen Behandlern grösstenteils arbeitsunfähig geschrieben worden sei. Zu- dem sei, wie sich aus der Stellungnahme von PD Dr. med. J._____, Fach- arzt für Psychiatrie und Psychotherapie, vom 24. November 2025 ergebe, zum Zeitpunkt der Untersuchung durch diesen noch keine namhafte Re- mission eingetreten und das Observationsmaterial sei nicht ausreichend, um eine Arbeitsfähigkeit zu begründen. Weiter sei die Beurteilung des Gut- achters Dr. med. I._____ vom 27. Mai 2024, wonach im Zeitpunkt der Be- gutachtung lediglich eine Arbeitsfähigkeit von 50-60 % habe erreicht wer- den können, nachvollziehbar (Beschwerde S. 3 ff.). Es sei auf den Arztbe- richt von PD Dr. med. J._____ abzustellen, der eine Wiedereingliederung befürwortet habe, und auch der Gutachter Dr. med. I._____ habe ursprüng- lich eine Wiedereingliederung mit einer langsamen und konstanten Steige- rung des Pensums befürwortet (Beschwerde S. 16 f.).</w:t>
      </w:r>
    </w:p>
    <w:p>
      <w:r>
        <w:rPr>
          <w:b/>
        </w:rPr>
        <w:t>E. 4.2</w:t>
      </w:r>
    </w:p>
    <w:p>
      <w:r>
        <w:t>Mit Bericht vom 31. Januar 2024 zuhanden der Krankentaggeldversiche- rung hatten die Behandler des Beschwerdeführers Dr. med. K._____, Facharzt für Psychiatrie und Psychotherapie, sowie Psychotherapeutin L._____ die Diagnosen einer rezidivierenden depressiven Störung, gegen- wärtig mittelgradige Episode (ICD-10: F33.1), sowie von Problemen mit Be- zug auf Schwierigkeiten bei der Lebensbewältigung (ICD-10: Z73.0) ge- stellt. Es bestehe eine stark verminderte Leistungsfähigkeit durch Schlaf- störungen mit nächtlichem Grübeln und Tagesmüdigkeit, Antriebslosigkeit, Niedergeschlagenheit, Interessenverlust, körperliches Unwohlsein, Ängste und Nervosität und kognitive Defizite (verminderte Konzentration und Auf- merksamkeit; VB 17 S. 341). Aktuell bestehe eine 100%ige Arbeitsunfähig- keit. Eine möglichst baldige Arbeitswiederaufnahme werde angestrebt (VB 17 S. 344). Mit Bericht vom 24. November 2024 hielt PD Dr. med. J._____ fest, der Be- schwerdeführer zeige weiterhin ein depressives Syndrom. Aktuell erhalte dieser seit einem Monat 20 mg Escitalopram. Diese Medikation habe eine leichte Besserung bewirkt. Der Beschwerdeführer sei seit 2023 depressiv. Die Arbeitsunfähigkeit sei vom behandelnden Psychiater attestiert worden. Die Erkrankung sei bis heute nur geringfügig abgeklungen. Eine</w:t>
      </w:r>
    </w:p>
    <w:p>
      <w:r>
        <w:t>- 7 - mindestens partielle Arbeitsunfähigkeit bestehe weiterhin. Gründe seien vor allem noch fehlende Energie, Konzentration, Durchhaltekraft (VB 60 S. 3).</w:t>
      </w:r>
    </w:p>
    <w:p>
      <w:r>
        <w:rPr>
          <w:b/>
        </w:rPr>
        <w:t>E. 4.3</w:t>
      </w:r>
    </w:p>
    <w:p>
      <w:r>
        <w:t>Rechtsprechungsgemäss kann grundsätzlich nur eine schwere psychische Störung invalidisierend im Rechtssinn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 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(BGE 148 V 49 E. 6.2.2 S. 55 mit Hinweisen).</w:t>
      </w:r>
    </w:p>
    <w:p>
      <w:r>
        <w:rPr>
          <w:b/>
        </w:rPr>
        <w:t>E. 4.4</w:t>
      </w:r>
    </w:p>
    <w:p>
      <w:r>
        <w:t>Im Zeitpunkt des frühestmöglichen Rentenbeginns am 1. Juli 2024 (Anmel- dung vom 31. Januar 2024 [VB 1]; vgl. Art. 29 Abs. 1 IVG) lag gestützt auf das Gutachten von Dr. med. I._____ vom 27. Mai 2024 lediglich eine leichte depressive Störung vor (VB 40 S. 405). Dr. med. I._____ hatte zudem aus- geführt, dass innert längstens drei Monaten nach Wiedereingliederungsbe- ginn das angestammte Pensum (100 %) zumutbar sei (VB 40 S. 413). Dr. med. K._____ und Psychotherapeutin L._____ hatten zuvor, am 31. Ja- nuar 2024, die Diagnosen einer rezidivierenden depressiven Störung, ge- genwärtig mittelgradige Episode (ICD-10: F33.1), sowie von Problemen mit Bezug auf Schwierigkeiten bei der Lebensbewältigung (ICD-10: Z73.0) ge- stellt (VB 17 S. 344), wobei möglichst bald eine Arbeitswiederaufnahme angestrebt werde. Nebst der Diagnose der depressiven Störung stellten Dr. med. K._____ sowie Psychotherapeutin L._____ einzig eine Z-codierte Diagnose, welche rechtsprechungsgemäss jedoch keine rechtserhebliche Gesundheitsbeeinträchtigung darstellt (vgl. Urteil des Bundesge- richts 9C_468/2015 vom 29. Januar 2016 E. 3.2). Dem Gutachter Dr. med. I._____ war dieser Bericht bekannt und er führte dazu aus, dass ein Befund ebenso fehle wie eine funktionelle Herleitung der attestierten Arbeitsunfä- higkeit (VB 40 S. 386, vgl. VB 17 S. 341 ff.). Dem Schreiben von PD Dr. med. J._____ vom 24. November 2024 sind sodann keinerlei Be- funde und auch keine nach ICD-10 gestellten Diagnosen zu entnehmen, weshalb dieser Bericht von vornherein unbeachtlich ist (vgl. auch Stellung- nahme von RAD-Arzt med. pract. H._____ vom 13. März 2025). Die Beur- teilung von RAD-Arzt med. pract. H._____, wonach bei ausgezeichneter Prognose kein Gesundheitsschaden mit längerdauernder Auswirkung auf die Arbeitsfähigkeit erkannt werden könne, erweist sich somit gestützt auf</w:t>
      </w:r>
    </w:p>
    <w:p>
      <w:r>
        <w:t>- 8 - die Aktenlage und angesichts der gefestigten Rechtsprechung, wonach nur eine schwere psychische Störung invalidisierend im Rechtssinn sein kann, als schlüssig (vgl. E. 4.3. hiervor).</w:t>
      </w:r>
    </w:p>
    <w:p>
      <w:r>
        <w:rPr>
          <w:b/>
        </w:rPr>
        <w:t>E. 4.5</w:t>
      </w:r>
    </w:p>
    <w:p>
      <w:r>
        <w:t>Hinsichtlich der medizinischen Beurteilung des Sachverhalts durch die Rechtsvertreterin des Beschwerdeführers ist des Weiteren darauf hinzu- weisen, dass diese bereits deshalb unbehelflich ist, weil sie als medizini- sche Laiin hierfür nicht befähigt ist (vgl. Urteil des Bundesge- richts 9C_283/2017 vom 29. August 2017 E. 4.1.2).</w:t>
      </w:r>
    </w:p>
    <w:p>
      <w:r>
        <w:rPr>
          <w:b/>
        </w:rPr>
        <w:t>E. 4.6</w:t>
      </w:r>
    </w:p>
    <w:p>
      <w:r>
        <w:t>Da somit auch ohne Berücksichtigung der Observationsergebnisse keine invalidenversicherungsrechtlich relevante Gesundheitsschädigung vor- liegt, kann letztlich offenbleiben, ob eine Aggravation anzunehmen ist oder nicht. Es erübrigen sich daher Weiterungen zu den diesbezüglichen Vor- bringen des Beschwerdeführers (insbesondere auch zur Verwertbarkeit der Observationsergebnisse; vgl. Beschwerde S. 14 ff.).</w:t>
      </w:r>
    </w:p>
    <w:p>
      <w:r>
        <w:rPr>
          <w:b/>
        </w:rPr>
        <w:t>E. 4.7</w:t>
      </w:r>
    </w:p>
    <w:p>
      <w:r>
        <w:t>Zusammenfassend erweist sich der anspruchsrelevante medizinische Sachverhalt als vollständig abgeklärt, weshalb in antizipierter Beweiswür- digung auf weitere Abklärungen zu verzichten ist (vgl. BGE 137 V 64 E. 5.2 S. 69, 136 I 229 E. 5.3 S. 236 f.; Urteil des Bundesgerichts 8C_280/2015 vom 8. August 2015 E. 2.3). Die Beschwerdegegnerin ging demnach zu Recht davon aus, dass eine andauernde (invalidenversicherungsrechtlich relevante) Einschränkung der Arbeitsfähigkeit aus medizinischer Sicht nicht begründbar sei. Mangels eines invalidisierenden Gesundheitsscha- dens sind bereits die materiellen Rentenanspruchsvoraussetzungen ge- mäss Art. 6 und 8 ATSG i.V.m. Art. 28 Abs. 1 IVG nicht erfüllt und die Durchführung eines Einkommensvergleichs erübrigt sich (vgl. Urteil des Bundesgerichts 8C_699/2016 vom 27. Januar 2017 E. 2.2.4). Demzufolge hat die Beschwerdegegnerin auch einen Anspruch auf berufliche Einglie- derungsmassnahmen zu Recht verneint (vgl. zu den Anspruchsvorausset- zungen: Art. 8 Abs. 1 IVG). Die angefochtene Verfügung erweist sich somit im Ergebnis als rechtens.</w:t>
      </w:r>
    </w:p>
    <w:p>
      <w:r>
        <w:rPr>
          <w:b/>
        </w:rPr>
        <w:t>E. 5</w:t>
      </w:r>
    </w:p>
    <w:p>
      <w:r>
        <w:t>Es sei die unentgeltliche Verbeiständung und Prozessführung zu ge- währen. Unter Kosten- und Entschädigungsfolgen zu Lasten der Beschwerdegeg- nerin". 2.2. Mit Vernehmlassung vom 6. Juni 2025 beantragte die Beschwerdegegnerin die Abweisung der Beschwerde.</w:t>
      </w:r>
    </w:p>
    <w:p>
      <w:r>
        <w:t>- 3 - 2.3. Mit instruktionsrichterlicher Verfügung vom 18. Juni 2025 wurde die beruf- liche Vorsorgeeinrichtung des Beschwerdeführers im Verfahren beigeladen und ihr Gelegenheit zur Stellungnahme eingeräumt. Diese liess sich in der Folge nicht vernehmen. 2.4. Mit instruktionsrichterlicher Verfügung vom 14. Juli 2025 wurde das Ge- such des Beschwerdeführers um unentgeltliche Rechtspflege bewilligt und zu seiner unentgeltlichen Vertreterin wurde lic. iur. Fiona Carol Forrer, Rechtsanwältin, Zürich, ernannt. 2.5. Mit Eingabe vom 3. September 2025 nahm der Beschwerdeführer erneut Stellung und reichte eine Stellungnahme seines behandelnden Psychiaters vom 2. September 2025 ein. 2.6. Am 9. Februar 2026 stellte die Rechtsvertreterin des Beschwerdeführers telefonisch die Einreichung einer weiteren Stellungnahme des behandeln- den Psychiaters in Aussicht. Das Versicherungsgericht zieht in Erwägung: 1. Strittig und zu prüfen ist, ob die Beschwerdegegnerin das Begehren des Beschwerdeführers um eine Rente und (weitere) berufliche Massnah- men mit Verfügung vom 26. März 2025 (Vernehmlassungsbeilage [VB] 63) zu Recht abgewiesen hat. 2. 2.1. Die Beschwerdegegnerin stützte sich in der angefochtenen Verfügung in medizinischer Hinsicht im Wesentlichen auf die Aktenbeurteilungen ihres RAD-Arztes med. pract. H._____, Facharzt für Psychiatrie und Psychothe- rapie, vom 26. September 2024 (VB 50) sowie vom 13. März 2025 (VB 62), wobei sich dieser insbesondere auf das von der Krankentaggeldversiche- rung eingeholte psychiatrische Gutachten von Dr. med. I._____, Facharzt für Psychiatrie und Psychotherapie, vom 27. Mai 2024 (VB 40 S. 381 ff.) stützte. 2.2. Dr. med. I._____ stellte im Gutachten vom 27. Mai 2024 die Diagnose einer leichten depressiven Episode (ICD-10: F32.0). Die Akten würden einen hö- heren Schweregrad beschreiben. Ein solcher sei zu früheren Zeitpunkten</w:t>
      </w:r>
    </w:p>
    <w:p>
      <w:r>
        <w:t>- 4 - möglich, lasse sich retrospektiv aber nicht nach dem Prinzip der überwie- genden Wahrscheinlichkeit bestätigen (VB 40 S. 405). Weder das geschil- derte Aktivitätenniveau noch die Beschwerdenvalidierung (Pseudobe- schwerden) seien mit einem mittleren Schweregrad (ICD-10: F32.1) verein- bar (VB 40 S. 401). Medizinisch-theoretisch sei dem Beschwerdeführer in angepasster (angestammter) Tätigkeit ein 60%-Pensum zumutbar. Innert längstens 3 Monaten nach Wiedereingliederungsbeginn sei das ange- stammte Pensum (100 %) zumutbar (VB 40 S. 413). 2.3. Nachdem der Beschwerdeführer im Auftrag der Krankentaggeldversiche- rung vom 28. Mai bis 1. Juli 2024 observiert worden war (vgl. VB 40 S. 428 ff.), führte Dr. med. I._____ am 20. Juli 2024 unter Berücksichtigung der Observationsergebnisse aus, dass gegenwärtig im Minimum von einer Arbeitsfähigkeit von 80 % auszugehen sei (VB 40 S. 454 f.). 2.4. RAD-Arzt med. pract. H._____ hielt am 26. September 2024 fest, das Gut- achten von Dr. med. I._____ vom 27. Mai 2024 setze sich kritisch mit den vorhandenen Befunden auseinander. Der Gutachter habe den Beschwer- deführer über knapp dreieinhalb Stunden ausführlichst exploriert. Die Be- urteilung sei aus formalen und aus inhaltlichen Gesichtspunkten korrekt, insgesamt schlüssig und medizinisch nachvollziehbar. Die Standardindika- toren würden nachvollziehbar bearbeitet und es werde eine Aggravation festgestellt. Dr. med. I._____ leite mit Stellungnahme vom 20. Juli 2024 anhand der Observationsdaten eine Arbeitsfähigkeit von mindestens 80% nachvollziehbar her (VB 50 S. 5 f.). Es könne kein Gesundheitsschaden mit länger andauernder Auswirkung auf die Arbeitsfähigkeit erkannt werden. Aus versicherungsmedizinischer Sicht bestehe somit durchgehend eine 100%ige Arbeitsfähigkeit in angestammter Tätigkeit. Berufliche Integrati- onsmassnahmen seien nicht indiziert (VB 50 S. 6). Nachdem der Beschwerdeführer im Vorbescheidverfahren einen weiteren ärztlichen Bericht eingereicht hatte, hielt RAD-Arzt med. pract. H._____ mit Stellungnahme vom 13. März 2025 an seiner Beurteilung fest (VB 62 S. 2). 3.</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w:t>
      </w:r>
    </w:p>
    <w:p>
      <w:r>
        <w:t>- 9 - gang dem Beschwerdeführer aufzuerlegen. Da diesem die unentgeltliche Rechtspflege bewilligt wurde, sind die Kosten einstweilen lediglich vorzu- merken.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11 Abs. 1 lit. a ZPO i.V.m. § 34 Abs. 3 VRPG).</w:t>
      </w:r>
    </w:p>
    <w:p>
      <w:r>
        <w:rPr>
          <w:b/>
        </w:rPr>
        <w:t>E. 5.4</w:t>
      </w:r>
    </w:p>
    <w:p>
      <w:r>
        <w:t>Es wird ausdrücklich auf Art. 123 ZPO verwiesen, wonach eine Partei, der die unentgeltliche Rechtspflege gewährt wurde, zur Nachzahlung der vor- gemerkten Gerichtskosten sowie dem Rechtsvertreter ausgerichteten Ent- schädigung verpflichtet ist, sobald sie dazu in der Lage ist. Das Versicherungsgericht erkennt: 1. Die Beschwerde wird abgewiesen. 2. Die Verfahrenskosten in der Höhe von Fr. 800.00 werden dem Beschwer- deführer auferlegt. Zufolge Bewilligung der unentgeltlichen Rechtspflege werden sie einstweilen vorgemerkt. 3. Es werden keine Parteientschädigungen zugesprochen. 4. Das Honorar der unentgeltlichen Rechtsvertreterin wird richterlich auf Fr. 2'500.00 festgesetzt. Die Obergerichtskasse wird gestützt auf § 12 Anwaltstarif angewiesen, der unentgeltlichen Rechtsvertreterin des Beschwerdeführers, lic. iur. Fiona Carol Forrer, Rechtsanwältin, Zürich, nach Eintritt der Rechtskraft das Ho- norar von Fr. 2'500.00 auszurichten. Beschwerde in öffentlich-rechtlichen Angelegenheiten</w:t>
      </w:r>
    </w:p>
    <w:p>
      <w:r>
        <w:t>- 10 -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Mai 2026 Versicherungsgericht des Kantons Aargau 3. Kammer Die Präsidentin: Der Gerichtsschreiber: Gössi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