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VBE.2025.148 vom 25. März 2026</w:t>
      </w:r>
    </w:p>
    <w:p>
      <w:r>
        <w:t>Ag Versicherungsgericht, 2026-03-25, DE</w:t>
      </w:r>
    </w:p>
    <w:p>
      <w:r>
        <w:rPr>
          <w:b/>
        </w:rPr>
        <w:t xml:space="preserve">Quelle: </w:t>
      </w:r>
      <w:r>
        <w:t>https://mcp.opencaselaw.ch/entscheid/ag_versicherungsgericht_VBE.2025.148</w:t>
      </w:r>
    </w:p>
    <w:p>
      <w:r>
        <w:t>FR: AG_VERSICHERUNGSGERICHT VBE.2025.148 du 25 mars 2026</w:t>
      </w:r>
    </w:p>
    <w:p>
      <w:r>
        <w:t>IT: AG_VERSICHERUNGSGERICHT VBE.2025.148 del 25 marzo 2026</w:t>
      </w:r>
    </w:p>
    <w:p>
      <w:pPr>
        <w:pStyle w:val="Heading2"/>
      </w:pPr>
      <w:r>
        <w:t>Erwägungen</w:t>
      </w:r>
    </w:p>
    <w:p>
      <w:r>
        <w:rPr>
          <w:b/>
        </w:rPr>
        <w:t>E. 2</w:t>
      </w:r>
    </w:p>
    <w:p>
      <w:r>
        <w:t>Unter Kosten- und Entschädigungsfolge."</w:t>
      </w:r>
    </w:p>
    <w:p>
      <w:r>
        <w:rPr>
          <w:b/>
        </w:rPr>
        <w:t>E. 2.1</w:t>
      </w:r>
    </w:p>
    <w:p>
      <w:r>
        <w:t>Die Leistungspflicht eines Unfallversicherers setzt zunächst voraus, dass zwischen dem Unfallereignis und dem eingetretenen Schaden ein natürli- 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(BGE 147 V 161 E. 3.2 S. 163; 129 V 177 E. 3.1 S. 181 mit Hinwei- sen; vgl. auch BGE 134 V 109 E. 2.1 S. 111 f. und 129 V 402 E. 4.3.1 S. 406).</w:t>
      </w:r>
    </w:p>
    <w:p>
      <w:r>
        <w:rPr>
          <w:b/>
        </w:rPr>
        <w:t>E. 2.2</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 sicherungsrecht üblichen Beweisgrad der überwiegenden Wahrscheinlich- keit zu befinden hat. Die blosse Möglichkeit eines Zusammenhangs genügt für die Begründung eines Leistungsanspruches nicht (BGE 129 V 177 E. 3.1 S. 181 mit Hinweisen). Die Sozialversicherungsorgane und das Ge- richt haben vielmehr jener Sachverhaltsdarstellung zu folgen, die sie von allen möglichen Geschehensabläufen als die wahrscheinlichste würdigen (BGE 126 V 353 E. 5b S. 360).</w:t>
      </w:r>
    </w:p>
    <w:p>
      <w:r>
        <w:t>- 4 -</w:t>
      </w:r>
    </w:p>
    <w:p>
      <w:r>
        <w:rPr>
          <w:b/>
        </w:rPr>
        <w:t>E. 2.3</w:t>
      </w:r>
    </w:p>
    <w:p>
      <w:r>
        <w:t>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(mehr) die natürliche und adäquate (dazu bei organisch objektiv ausgewie- senen Unfallfolgen BGE 134 V 109 E. 2.1 S. 112 mit Hinweis auf BGE 127 V 102 E. 5b/bb S. 103) Ursache des Gesundheitsschadens dar- stellt, wenn also Letzterer nur noch und ausschliesslich auf unfallfremden Ursachen beruht. Dies trifft dann zu, wenn entweder der (krankhafte) Ge- sundheitszustand, wie er unmittelbar vor dem Unfall bestanden hat (Status quo ante) oder aber derjenige Zustand, wie er sich nach dem schicksals- mässigen Verlauf eines krankhaften Vorzustandes auch ohne Unfall früher oder später eingestellt hätte (Status quo sine), erreicht ist (vgl. Urteil des Bundesgerichts 8C_669/2019 vom 25. März 2020 E. 2.2 mit Hinwei- sen). Ebenso wie der leistungsbegründende natürliche Kausalzusammen- hang muss das Dahinfallen jeder kausalen Bedeutung von unfallbedingten Ursachen eines Gesundheitsschadens mit dem Beweisgrad der überwie- genden Wahrscheinlichkeit nachgewiesen sein. Da es sich hierbei um eine anspruchsaufhebende Tatfrage handelt, liegt die entsprechende Beweis- last – anders als bei der Frage, ob ein leistungsbegründender natürlicher Kausalzusammenhang gegeben ist – nicht bei der versicherten Person, sondern beim Unfallversicherer (BGE 146 V 51 E. 5.1 S. 56).</w:t>
      </w:r>
    </w:p>
    <w:p>
      <w:r>
        <w:rPr>
          <w:b/>
        </w:rPr>
        <w:t>E. 2.4</w:t>
      </w:r>
    </w:p>
    <w:p>
      <w:r>
        <w:t>Mit Duplik vom 4. März 2026 hielt die Beschwerdegegnerin an ihrem Rechtsbegehren fest. Das Versicherungsgericht zieht in Erwägung: 1. 1.1. Vorweg ist anzumerken, dass, sofern der Beschwerdeführer in formeller Hinsicht eine Verletzung seines rechtlichen Gehörs geltend machen sollte (Beschwerde, Ziff. 11), er weder ausführt, worin diese Verletzung liegen soll, noch eine solche vorliegend ersichtlich ist, weshalb dieses Vorbringen offensichtlich unbegründet und nicht weiter darauf einzugehen ist. 1.2. Streitig und zu prüfen ist, ob die Beschwerdegegnerin mit Einspracheent- scheid vom 6. März 2025 (Vernehmlassungsbeilage [VB] 95) zu Recht die im Zusammenhang mit den Unfällen vom 8. Dezember 2022 und 28. März 2023 erbrachten Taggelder und Heilbehandlungsleistungen per 30. Sep- tember 2023 eingestellt hat.</w:t>
      </w:r>
    </w:p>
    <w:p>
      <w:r>
        <w:rPr>
          <w:b/>
        </w:rPr>
        <w:t>E. 3</w:t>
      </w:r>
    </w:p>
    <w:p>
      <w:r>
        <w:t>In ihrem Einspracheentscheid vom 9. Januar 2025 (VB 245) stützte sich die Beschwerdegegnerin in medizinischer Hinsicht im Wesentlichen auf die Ak- tenbeurteilung ihrer beratenden Ärztin Dr. med. B._____, Fachärztin für Physikalische Medizin und Rehabilitation, vom 17. Oktober 2023 (VB 55). Diese hielt darin im Wesentlichen fest, dass zwei Unfallereignisse akten- kundig seien: eine OSG-Luxationsfraktur rechts mit lateraler Malleolarfrak- tur, Volkmann-Fragment und Wagstaffe-Fragment am 8. Dezember 2023 (recte 2022; in der Folge korrekt wiedergegeben) und eine laterale Malleo- larfraktur Typ A sowie Lisfranc-Verletzung Fuss links am 28. März 2023. Die aktuell geltend gemachten strukturellen Gesundheitsschädigungen stünden überwiegend wahrscheinlich in einem teilkausalen Zusammen- hang mit den Ereignissen vom 8. Dezember 2022 und vom 18. März 2023. Die subjektiv vom Beschwerdeführer aktuell noch geltend gemachten Be- schwerden stünden hingegen nur möglicherweise in einem natürlichen Kausalzusammenhang mit diesen Ereignissen (VB 55 S. 2). Dr. med. B._____ erkannte als unfallfremde Faktoren aus den Akten ins- besondere diverse ältere Frakturen der Metatarsalia II und III distal und an der Basis links, multiple kleine Fragmente angrenzend an die Basis des Os metatarsale IV mit älteren Frakturen, eine ältere, konsolidierte Fraktur des Os cuneiforme intermedius links und einen plantaren und dorsalen</w:t>
      </w:r>
    </w:p>
    <w:p>
      <w:r>
        <w:t>- 5 - Fersensporn am linken Fuss. Des Weiteren hielt sie fest, dass aus den Un- fallereignissen vom 8. Dezember 2022 und 28. März 2023 ein Dauerscha- den resultiere, der Vorzustand könne nicht mehr erreicht werden (VB 55 S. 3). Die bisher getätigten medizinischen Massnahmen seien geeignet ge- wesen, die unfallbedingte Gesundheitsschädigung adäquat zu behandeln. Dies gelte auch für die von den Dres. med. C._____, Facharzt für Chirurgie, und D._____, Facharzt für Orthopädische Chirurgie und Traumatologie des Bewegungsapparates, am 2. August 2023 verordnete Physiotherapie-Se- rie (vgl. VB 34). Dass dies auch für die vorgesehenen weiteren Massnah- men (Physiotherapie) zutreffe, sei basierend auf den zur Verfügung stehen- den Befunden zumindest zu bezweifeln. So habe sich der Hausarzt des Beschwerdeführers Dr. med. E._____, Facharzt für Allgemeine Innere Me- dizin, in seinen Darlegungen vom 17. Oktober 2023 (vgl. VB 51) primär auf die subjektiven Angaben des Beschwerdeführers gestützt. Eine integrative medizinische Beurteilung, welche dessen Beschwerden objektiv nachvoll- ziehbar erklären könnte, gehe aus seinem Bericht nicht hervor. Den vorlie- genden ärztlichen Dokumentationen könne damit keine Indikation für wei- tere medizinische Massnahmen entnommen werden (VB 55 S. 4). Weiter stellte Dr. med. B._____ fest, die am 2. August 2023 von den Dres. med. C._____ und D._____ attestierte Arbeitsunfähigkeit von 100 % vom 2. bis zum 31. August 2023 und von 50 % vom 1. bis zum 17. Septem- ber 2023 (vgl. VB 34) sei angesichts der entsprechenden klinischen Be- funde unfallbedingt ausgewiesen. Die nachfolgend von Dr. med. D._____ beurteilte Arbeitsunfähigkeit von 100 % vom 1. September bis zum 1. Ok- tober 2023 sowie 50 % vom 2. bis zum 15. Oktober 2023 (vgl. VB 36) könne hingegen nicht nachvollzogen werden, zumal diese Attestierung rein basie- rend auf einem Telefonanruf des Beschwerdeführers und ohne ärztliche Untersuchung und damit ohne Erhebung objektiver Befunde – insbeson- dere ohne solche, die eine Verschlechterung des unfallbedingten Gesund- heitszustands belegen könnten – erfolgt sei. Zwar mache der Beschwerde- führer Schmerzen geltend. Die Schmerzangabe sei jedoch eine rein sub- jektive Beschwerde, welche nicht ohne Weiteres auf eine gleichermassen eingeschränkte Leistungsfähigkeit schliessen lasse, sondern durch damit korrelierende, fachärztlich schlüssig feststellbare Befunde hinreichend er- klärbar sein müsse. Die Erarbeitung eines positiven und negativen Ar- beitsprofils in Gegenüberstellung mit den körperlichen Restressourcen des Beschwerdeführers suche man indes vergebens; insbesondere eines, das in Bezug auf die zuletzt ausgeübte Tätigkeit eine Limitierung der Arbeitsfä- higkeit begründen würde. Gleiches gelte für die von Dr. med. E._____ at- testierte 100%ige Arbeitsunfähigkeit zwischen dem 19. September und dem 19. November 2023 (vgl. VB 38). De facto stütze dieser sich dabei primär auf die subjektiven Angaben des Beschwerdeführers. Objektive Be- funde, respektive objektiv nachvollziehbare Funktionseinschränkungen mit Auswirkung auf die Arbeitsfähigkeit könnten seinen Berichten (und</w:t>
      </w:r>
    </w:p>
    <w:p>
      <w:r>
        <w:t>- 6 - insbesondere seinen Ausführungen vom 17. Oktober 2023) nicht entnom- men werden (VB 55 S. 5 f.).</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 Beratende Ärzte sind be- treffend den Beweiswert ihrer ärztlichen Beurteilung versicherungsinternen Ärzten gleichgestellt (Urteil des Bundesgerichts 8C_281/2018 vom 25. Juni 2018 E. 4.2.2).</w:t>
      </w:r>
    </w:p>
    <w:p>
      <w:r>
        <w:rPr>
          <w:b/>
        </w:rPr>
        <w:t>E. 4.3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t>- 7 -</w:t>
      </w:r>
    </w:p>
    <w:p>
      <w:r>
        <w:rPr>
          <w:b/>
        </w:rPr>
        <w:t>E. 5.1</w:t>
      </w:r>
    </w:p>
    <w:p>
      <w:r>
        <w:t>Der Beschwerdeführer rügt die Beweiskraft der aus seiner Sicht in sich wi- dersprüchlichen versicherungsinternen Aktenbeurteilung von Dr. med. B._____. Dabei verweist er insbesondere auf die Beurteilung von Dr. med. F._____, Fachärztin für Chirurgie, vom 9. November 2023 (VB 79 S. 3 ff.) und die mit Replik vom 17. Dezember 2025 eingereichten Berichte von Dr. med. G._____, Facharzt für Orthopädische Chirurgie und Trauma- tologie des Bewegungsapparates, vom 10. und 25. Juni 2025 (Replikbei- lage [RP] 1 und 2). Gestützt darauf seien die aktuell bzw. über den 30. Sep- tember 2023 hinaus bestehenden gesundheitlichen Beschwerden objekti- vierbar und mit überwiegender Wahrscheinlich kausal auf die beiden Un- fallereignisse vom 8. Dezember 2022 und 28. März 2023 zurückzuführen. Auch sei die Annahme eines medizinischen Endzustandes per 30. Septem- ber 2023 damit widerlegt. Die Beschwerdegegnerin habe daher über den 30. September 2023 hinaus die gesetzlichen Leistungen auszurichten (Be- schwerde, Ziff. 6 ff.; Replik, Ziff. 1 ff.).</w:t>
      </w:r>
    </w:p>
    <w:p>
      <w:r>
        <w:rPr>
          <w:b/>
        </w:rPr>
        <w:t>E. 5.2.1</w:t>
      </w:r>
    </w:p>
    <w:p>
      <w:r>
        <w:t>In ihrer von der Rechtsschutzversicherung des Beschwerdeführers erbete- nen Aktenbeurteilung vom 9. November 2023 hielt die chirurgische Fach- ärztin Dr. med. F._____ im Wesentlichen fest, nach den durch die Unfaller- eignisse vom 8. Dezember 2022 und 28. März 2023 eingetretenen Verlet- zungen sei es üblich, dass die oberen Sprunggelenke/Füsse unter Belas- tung immer wieder aufschwellen und zu Schmerzen führen würden. Ge- mäss chirurgischer Erfahrung dauere diese Situation in der Regel mindes- tens ein Jahr an. Meistens bestünden andauernde Restbeschwerden. Von ärztlicher, insbesondere versicherungsmedizinischer Seite würden die Ressourcenprofile angepasst, weg von einer (wie beim Beschwerdeführer bisher) stehend/gehenden hin zu einer vorwiegend sitzenden Tätigkeit. Dr. med. B._____ sei dahingehend zuzustimmen, dass die prolongierte At- testierung einer vollen Arbeitsunfähigkeit nur durch die Angabe subjektiver Beschwerden begründet sei und keine integrative medizinische Beurteilung stattgefunden habe, welche die Beschwerden objektiv nachvollziehbar er- klären könnte. Nichtsdestotrotz seien die geklagten Beschwerden plausi- bel. Ebenso hätte Dr. med. B._____ kein Tätigkeitsprofil des Beschwerde- führers vorgelegen. Es bestehe beim Beschwerdeführer sicher keine volle Arbeitsfähigkeit in seiner angestammten Tätigkeit zum von der Beschwer- degegnerin gemeinten Zeitpunkt vom 1. Oktober 2023. Es sei nicht ange- bracht, die Leistungen vier Monate nach operativer Versorgung der zweiten unteren Extremität einfach einzustellen. Das Ausmass der erlittenen Ver- letzungen lasse eine Rehabilitation von mindestens einem Jahr antizipie- ren. Es liege überwiegend wahrscheinlich eine Belastungsintoleranz beider Füsse in der angestammten ausschliesslich gehend/stehenden Tätigkeit vor, weshalb nicht nur ab 1. Oktober 2023 definitiv keine volle</w:t>
      </w:r>
    </w:p>
    <w:p>
      <w:r>
        <w:t>- 8 - Arbeitsfähigkeit gegeben sei, sondern zugleich fraglich sei, ob die ange- stammte Tätigkeit überhaupt noch zumutbar sei, was ihres Erachtens zu verneinen sei. Im Rahmen der Abklärungspflicht müsse sich die Beschwer- degegnerin um eine nochmalige chirurgisch-orthopädische Beurteilung be- mühen, welche zur Problematik Stellung nehme, objektive Befunde doku- mentiere und ein Ressourcenprofil formuliere (VB 79 S. 4).</w:t>
      </w:r>
    </w:p>
    <w:p>
      <w:r>
        <w:rPr>
          <w:b/>
        </w:rPr>
        <w:t>E. 5.2.2</w:t>
      </w:r>
    </w:p>
    <w:p>
      <w:r>
        <w:t>Im mit der Replik des Beschwerdeführers vom 17. Dezember 2025 einge- reichten Bericht vom 10. Juni 2025 hinsichtlich der am selben Tag durch- geführten Sprechstunde stellte Dr. med. G._____ folgende Diagnosen (RB 1 S. 1): "Rückfuss links: Posttraumatische Rotationsinstabilität nach schwerer Lis- franc-Verletzung/Multiligamentverletzung im Rahmen eines Treppenstur- zes 03/2023 OSG rechts: Beginnende/progrediente posttraumatische OSG-Arthrose nach Luxationsfraktur 12/2022" Die Vorstellung bei ihm sei im Rahmen einer Zweitmeinung bei persistie- renden posttraumatischen Beschwerden links mehr als rechts erfolgt. Nach eigener Aussage erlebe der Beschwerdeführer eine zunehmende Mobili- tätseinschränkung, weshalb er beispielsweise keinen Sport mehr treiben könne. Aufgrund eines neurologischen Leidens und der beidseitigen Fuss- beschwerden sei er IV-berentet (RB 1 S. 1). In der klinischen Untersuchung erkannte Dr. med. G._____ beim Beschwerdeführer unter anderem ein deutlich hinkendes Gangbild, eine enggradig eingeschränkte Dorsalexten- sion im OSG, einen verlängerten Talusvorschub im Seitenvergleich, eine leichte Deformierung im Vorfuss sowie Druckdolenzen über dem vorderen LFTA, leichtgradig über dem vorderen Deltoid und leicht über der palpablen Platte über dem Mittelfuss links. Rechts beständen ebenfalls eine einge- schränkte Dorsalextension mit aktuell wenig Beschwerden sowie leichte Druckdolenzen über dem vorderen Gelenkspalt und der lateralen palpablen Platte. In der Röntgenuntersuchung stellte Dr. med. G._____ am linken Fuss unter anderem eine posttraumatische Deformierung der MT II- und MT III-Köpfchen mit leichter Verkürzung sowie eine beginnende Gelenk- spaltverschmälerung im OSG fest. Rechts habe sich unter anderem eine mittelgradige posttraumatische OSG-Arthrose mit anterioren Osteophyten gezeigt. Dr. med. G._____ hielt sodann fest, auf beiden Seiten würden ein- deutig posttraumatische Beschwerden bestehen, wobei seines Erachtens an der Unfallkausalität kein Zweifel bestehe. Bei steigendem Leidensdruck links wünsche der Beschwerdeführer eine baldige operative Intervention, weshalb die OSG-Arthroskopie und Adressierung der insuffizienten Kolla- teralbänder in Kombination mit der Entfernung der störenden Platten be- sprochen worden sei. Der Eingriff sei für den 25. Juni 2025 geplant (RB 1 S. 2).</w:t>
      </w:r>
    </w:p>
    <w:p>
      <w:r>
        <w:t>- 9 -</w:t>
      </w:r>
    </w:p>
    <w:p>
      <w:r>
        <w:rPr>
          <w:b/>
        </w:rPr>
        <w:t>E. 5.2.3</w:t>
      </w:r>
    </w:p>
    <w:p>
      <w:r>
        <w:t>Im Operationsbericht vom 25. Juni 2025 über die an jenem Tag erfolgte OSG-Arthroskopie mit lateraler Bandplastik am linken Rück- und OSME am linken Mittelfuss nannte Dr. med. G._____ als OP-Indikation ein deutliches Stabilitätsdefizit im OSG links im posttraumatischen Verlauf (RB 2 S. 1). Als intraoperative Befunde stellte Dr. med. G._____ unter anderem ein deutlich ausgedünntes und vernarbtes LFTA, eine lokale Synovialitis, eine deutliche laterale Instabilität in der dynamischen Testung sowie eine Elongation des LFC fest. Es wurde eine klinische Verlaufskontrolle sechs Wochen postoperativ geplant (RB 2 S. 2).</w:t>
      </w:r>
    </w:p>
    <w:p>
      <w:r>
        <w:rPr>
          <w:b/>
        </w:rPr>
        <w:t>E. 5.3.1</w:t>
      </w:r>
    </w:p>
    <w:p>
      <w:r>
        <w:t>Dr. med. B._____ hat in ihrer Beurteilung vom 17. Oktober 2023 (vgl. E. 3 hiervor) das Bestehen unfallkausaler objektiver, struktureller Gesundheits- schädigungen nicht verneint, sondern explizit bejaht ("[d]ie aktuell geltend gemachten strukturellen Gesundheitsschädigungen stehen überwiegend wahrscheinlich in einem teilkausalen Zusammenhang mit den Ereignissen vom 08.12.2022 und 18.03.2023" [VB 55 S. 2]). Sie hat jedoch festgehal- ten, dass diese (in ihrem Bericht nicht weiter genannten) strukturellen Be- funde die subjektiv vom Beschwerdeführer geltend gemachten Beschwer- den nicht nachvollziehbar zu erklären vermöchten. Gleichzeitig hätten sich die Behandler bei den über den 30. September 2023 hinaus verordneten Behandlungsmassnahmen und der darüber hinaus attestierten Arbeitsfä- higkeit primär auf diese subjektiven Beschwerdeangaben gestützt, ohne damit korrelierende objektiv feststellbare Befunde zu nennen, welche die verordneten Behandlungsmassnahmen bzw. die attestierte Arbeitsunfähig- keit nachvollziehbar hätten zu begründen vermögen. Mangels solcher Be- funde kam Dr. med. B._____ sodann zum Schluss, dass "basierend auf den zur Verfügung stehenden Befunden" zumindest zu bezweifeln sei, dass die über den 30. September 2023 hinausgehenden Behandlungs- massnahmen geeignet gewesen seien, die unfallbedingte Gesundheits- schädigung adäquat zu behandeln. Vielmehr könne "den vorliegenden ärzt- lichen Dokumentationen" keine Indikation für weitere medizinische Mass- nahmen entnommen werden (VB 55 S. 4; vgl. E. 3. hiervor).</w:t>
      </w:r>
    </w:p>
    <w:p>
      <w:r>
        <w:rPr>
          <w:b/>
        </w:rPr>
        <w:t>E. 5.3.2</w:t>
      </w:r>
    </w:p>
    <w:p>
      <w:r>
        <w:t>Mit den mit Replik vom 17. Dezember 2025 eingereichten Berichten von Dr. med. G._____ vom 10. und 25. Juni 2025 (vgl. E. 5.2.2. f. hiervor) wur- den erhebliche neue Tatsachen eingebracht. Zwar datieren beide Berichte erst nach dem massgeblichen Zeitpunkt des Erlasses des Einspracheent- scheids vom 6. März 2025, beziehen sich jedoch (zumindest aus Sicht des beurteilenden Arztes) auf durch die Unfälle vom 8. Dezember 2022 und 18. März 2023 verursachte bzw. seither (und damit bereits vor dem 6. März 2025) bestehende gesundheitliche Beschwerden, weshalb sie im</w:t>
      </w:r>
    </w:p>
    <w:p>
      <w:r>
        <w:t>- 10 - vorliegenden Verfahren zu berücksichtigen sind (BGE 144 V 210 E. 4.3.1 S. 213). Dr. med. G._____ nannte darin diverse in der Sprechstunde vom</w:t>
      </w:r>
    </w:p>
    <w:p>
      <w:r>
        <w:rPr>
          <w:b/>
        </w:rPr>
        <w:t>E. 5.3.3</w:t>
      </w:r>
    </w:p>
    <w:p>
      <w:r>
        <w:t>Eine abschliessende versicherungsmedizinische Beurteilung lassen aber auch die beiden Berichte von Dr. med. G._____ vom 19. und 25. Juni 2025 nicht zu. Nicht nur vermag dieser seine Überzeugung einer Unfallkausalität der festgestellten beidseitigen Fussbeschwerden und damit zusammen- hängend des operativen Eingriffs vom 25. Juni 2025 nicht plausibel zu be- gründen; er geht denn – anders als Dr. med. B._____ (vgl. E. 3 hiervor so- wie VB 11 S. 1) – auch mit keinem Wort auf einen allfälligen Einfluss der festgestellten älteren, bereits vor den Unfallereignissen bestehenden und damit unfallfremden Befunde an den Füssen ein. Auch die Beurteilung von Dr. med. F._____ vom 9. November 2023 (vgl. E. 5.2.1. hiervor) ist nicht geeignet, eine abschliessende Einschätzung der medizinischen Sachlage zu ermöglichen. So sind deren Ausführungen – wie die Beschwerdegegne- rin im angefochtenen Einspracheentscheid vom 6. März 2025 zutreffend erkannt hat (Ziff. 3 f–i in VB 95 S. 8 f.) – sehr allgemein gehalten ("ist es üblich", "immer wieder", "gemäss chirurgischer Erfahrung", "in der Regel", "[m]eistens"; VB 79 S. 4) und Dr. med. F._____ hat sich (insb. angesichts ihrer Einschätzung dahingehend, dass "das Ausmass der erlittenen Verlet- zungen […] eine Rehabilitation von mindestens einem Jahr antizipieren [lasse]"; ebd.) nicht (hinreichend) mit dem konkreten (postoperativen) Ver- lauf auseinandergesetzt. Zudem ist der Erfahrungstatsache Rechnung zu tragen, dass behandelnde Ärzte im Hinblick auf ihre auftragsrechtliche Ver- trauensstellung eher geneigt sind, zu Gunsten ihrer Patienten auszusagen (vgl. BGE 125 V 351 E. 3b/cc S. 353 1 S. 14).</w:t>
      </w:r>
    </w:p>
    <w:p>
      <w:r>
        <w:rPr>
          <w:b/>
        </w:rPr>
        <w:t>E. 5.4</w:t>
      </w:r>
    </w:p>
    <w:p>
      <w:r>
        <w:t>Insgesamt bestehen in Anbetracht der strengen Anforderungen an reine Aktenbeurteilungen durch versicherungsinterne oder diese beratende me- dizinische Fachpersonen als Beweisgrundlage (vgl. E. 4. hiervor), nach dem Dargelegten zumindest geringe Zweifel an der Beurteilung der die</w:t>
      </w:r>
    </w:p>
    <w:p>
      <w:r>
        <w:t>- 11 - Beschwerdegegnerin beratenden Ärztin Dr. med. B._____ vom 17. Okto- ber 2023 (VB 55). Der Leistungsanspruch des Beschwerdeführers (bzw. dessen Ende) lässt sich daher gestützt darauf nicht abschliessend beurtei- len. Eine solche abschliessende versicherungsmedizinische Beurteilung lassen aber auch die vorliegenden Berichte der behandelnden Ärzte nicht zu. Der anspruchsrelevante medizinische Sachverhalt erweist sich damit als unvollständig und im Lichte der Untersuchungsmaxime (Art. 43 Abs. 1 und Art. 61 lit. c ATSG; BGE 133 V 196 E. 1.4 S. 200; 132 V 93 E. 5.2.8 S. 105; 125 V 193 E. 2 S. 195) nicht rechtsgenüglich abgeklärt, weshalb die Sache an die Beschwerdegegnerin zu weiteren entsprechenden Abklärungen zu- rückzuweisen ist (BGE 139 V 99 E. 1.1 S. 100; BGE 137 V 210 E. 4.4.1.4 S. 264 f.). Dabei sind der Gesundheitszustand des Beschwerdeführers so- wie die Unfallkausalität der über den 30. September 2023 hinaus andau- ernden gesundheitlichen Einschränkungen sowie deren Behandlung unter konkreter Auseinandersetzung mit den medizinischen Akten und unter Be- rücksichtigung des Belastungsprofils in der angestammten Tätigkeit des Beschwerdeführers – wobei es sich wie von Dr. med. F._____ zutreffend festgestellt (VB 79 S. 4; vgl. dazu die Beschwerdegegnerin zu Unrecht in Ziff. 3 g des Einspracheentscheids in VB 95 S. 9 sowie in Ziff. 48 der Ver- nehmlassung) um eine überwiegend gehend und stehend ausgeübte Tä- tigkeit handelt und keine Schonarbeitsplätze bestehen (VB 57 S. 3 f.) – neu zu bestimmen. Anschliessend hat die Beschwerdegegnerin erneut über den Leistungsanspruch des Beschwerdeführers zu verfügen. 6. 6.1. Nach dem Dargelegten ist die Beschwerde in dem Sinne gutzuheissen, dass der angefochtene Einspracheentscheid vom 6. März 2025 aufzuhe- ben und die Sache zur weiteren Abklärung im Sinne der Erwägungen und zur Neuverfügung an die Beschwerdegegnerin zurückzuweisen ist. 6.2. Das Verfahren ist kostenlos (Art. 61 lit. fbis ATSG). 6.3. 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w:t>
      </w:r>
    </w:p>
    <w:p>
      <w:r>
        <w:t>- 12 - Das Versicherungsgericht erkennt: 1. In teilweiser Gutheissung der Beschwerde wird der Einspracheentscheid vom 6. März 2025 aufgehoben und die Sache zur weiteren Abklärung im Sinne der Erwägungen und Neuverfügung an die Beschwerdegegnerin zu- rückgewiesen. 2. Es werden keine Verfahrenskosten erhoben. 3. Die Beschwerdegegnerin wird verpflichtet, dem Beschwerdeführer die Par- 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März 2026 Versicherungsgericht des Kantons Aargau 2. Kammer Der Präsident: Der Gerichtsschreiber: Roth Siegenthaler</w:t>
      </w:r>
    </w:p>
    <w:p>
      <w:r>
        <w:rPr>
          <w:b/>
        </w:rPr>
        <w:t>E. 10</w:t>
      </w:r>
    </w:p>
    <w:p>
      <w:r>
        <w:t>und der Operation vom 25. Juni 2025 klinisch, bildgebend und/oder in- traoperativ festgestellte objektivierbare pathologische Befunde an den be- troffenen Füssen, welche nach eigener Einschätzung nicht bloss posttrau- matisch, sondern auch zweifelsfrei unfallkausaler Genese seien und letzt- lich durch den operativen Eingriff vom 25. Juni 2025 (zumindest in Bezug auf den linken Fuss) weitere medizinische Massnahmen begründeten. Da- mit ist die Beurteilung von Dr. med. B._____ vom 17. Oktober 2023, wo- nach die Indikation für über den 30. September 2023 hinausgehende me- dizinische Massnahmen "den vorliegenden ärztlichen Dokumentationen" nicht habe entnommen bzw. "basierend auf den zur Verfügung stehenden Befunden" nicht habe nachvollzogen werden können (vgl. E. 3 hiervor), möglicherweise überholt, wodurch sich an ihrer damaligen Beurteilung zu- mindest geringe Zweifel ergeben (vgl. E. 4.2.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