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VBE.2024.114 vom 16. Juli 2024</w:t>
      </w:r>
    </w:p>
    <w:p>
      <w:r>
        <w:t>Ag Versicherungsgericht, 2024-07-16, DE</w:t>
      </w:r>
    </w:p>
    <w:p>
      <w:r>
        <w:rPr>
          <w:b/>
        </w:rPr>
        <w:t xml:space="preserve">Quelle: </w:t>
      </w:r>
      <w:r>
        <w:t>https://mcp.opencaselaw.ch/entscheid/ag_versicherungsgericht_VBE.2024.114</w:t>
      </w:r>
    </w:p>
    <w:p>
      <w:r>
        <w:t>FR: AG_VERSICHERUNGSGERICHT VBE.2024.114 du 16 juillet 2024</w:t>
      </w:r>
    </w:p>
    <w:p>
      <w:r>
        <w:t>IT: AG_VERSICHERUNGSGERICHT VBE.2024.114 del 16 luglio 2024</w:t>
      </w:r>
    </w:p>
    <w:p>
      <w:pPr>
        <w:pStyle w:val="Heading2"/>
      </w:pPr>
      <w:r>
        <w:t>Erwägungen</w:t>
      </w:r>
    </w:p>
    <w:p>
      <w:r>
        <w:rPr>
          <w:b/>
        </w:rPr>
        <w:t>E. 5.1</w:t>
      </w:r>
    </w:p>
    <w:p>
      <w:r>
        <w:t>Nach dem Dargelegten ist die Beschwerde abzuweisen.</w:t>
      </w:r>
    </w:p>
    <w:p>
      <w:r>
        <w:rPr>
          <w:b/>
        </w:rPr>
        <w:t>E. 5.2</w:t>
      </w:r>
    </w:p>
    <w:p>
      <w:r>
        <w:t>Das Verfahren ist kostenlos (Art. 61 lit. fbis ATSG).</w:t>
      </w:r>
    </w:p>
    <w:p>
      <w:r>
        <w:rPr>
          <w:b/>
        </w:rPr>
        <w:t>E. 5.3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- 16 -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Juli 2024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