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VBE.2023.324 vom 13. Februar 2024</w:t>
      </w:r>
    </w:p>
    <w:p>
      <w:r>
        <w:t>Ag Versicherungsgericht, 2024-02-13, DE</w:t>
      </w:r>
    </w:p>
    <w:p>
      <w:r>
        <w:rPr>
          <w:b/>
        </w:rPr>
        <w:t xml:space="preserve">Quelle: </w:t>
      </w:r>
      <w:r>
        <w:t>https://mcp.opencaselaw.ch/entscheid/ag_versicherungsgericht_VBE.2023.324</w:t>
      </w:r>
    </w:p>
    <w:p>
      <w:r>
        <w:t>FR: AG_VERSICHERUNGSGERICHT VBE.2023.324 du 13 février 2024</w:t>
      </w:r>
    </w:p>
    <w:p>
      <w:r>
        <w:t>IT: AG_VERSICHERUNGSGERICHT VBE.2023.324 del 13 febbraio 2024</w:t>
      </w:r>
    </w:p>
    <w:p>
      <w:pPr>
        <w:pStyle w:val="Heading2"/>
      </w:pPr>
      <w:r>
        <w:t>Erwägungen</w:t>
      </w:r>
    </w:p>
    <w:p>
      <w:r>
        <w:rPr>
          <w:b/>
        </w:rPr>
        <w:t>E. 1</w:t>
      </w:r>
    </w:p>
    <w:p>
      <w:r>
        <w:t>Der 1976 geborene und als Chefmonteur selbstständig tätige Beschwerde- führer meldete sich am 23. April 2021 unter Hinweis auf eine "Lungenschä- digung" infolge Covid-Infektion zum Bezug von Leistungen (berufliche In- tegration, Rente) der Eidgenössischen Invalidenversicherung (IV) an. Im Rahmen der daraufhin erfolgten Abklärungen zog die Beschwerdegegnerin die medizinischen Akten bei und hielt Rücksprache mit dem Regionalen Ärztlichen Dienst (RAD). Nach durchgeführtem Vorbescheidverfahren wies die Beschwerdegegnerin das Leistungsbegehren des Beschwerdeführers mit Verfügung vom 26. Juni 2023 ab.</w:t>
      </w:r>
    </w:p>
    <w:p>
      <w:r>
        <w:rPr>
          <w:b/>
        </w:rPr>
        <w:t>E. 2</w:t>
      </w:r>
    </w:p>
    <w:p>
      <w:r>
        <w:t>Es sei der Beschwerdeführer zu berenten.</w:t>
      </w:r>
    </w:p>
    <w:p>
      <w:r>
        <w:rPr>
          <w:b/>
        </w:rPr>
        <w:t>E. 2.1</w:t>
      </w:r>
    </w:p>
    <w:p>
      <w:r>
        <w:t>Am 21. Juli 2023 erhob der Beschwerdeführer fristgerecht Beschwerde ge- gen die Verfügung vom 26. Juni 2023 und stellte folgende Rechtsbegehren: "1. Es sei die Verfügung vom 26. Juni 2023 vollumfänglich aufzuheben. .</w:t>
      </w:r>
    </w:p>
    <w:p>
      <w:r>
        <w:rPr>
          <w:b/>
        </w:rPr>
        <w:t>E. 2.2</w:t>
      </w:r>
    </w:p>
    <w:p>
      <w:r>
        <w:t>Mit Eingabe vom 1. September 2023 reichte der Beschwerdeführer eine Medienmitteilung des Bundesamtes für Gesundheit (BAG) vom 31. August 2023 ein.</w:t>
      </w:r>
    </w:p>
    <w:p>
      <w:r>
        <w:rPr>
          <w:b/>
        </w:rPr>
        <w:t>E. 2.3</w:t>
      </w:r>
    </w:p>
    <w:p>
      <w:r>
        <w:t>Mit Vernehmlassung vom 16. Oktober 2023 beantragte die Beschwerde- gegnerin die Abweisung der Beschwerde.</w:t>
      </w:r>
    </w:p>
    <w:p>
      <w:r>
        <w:rPr>
          <w:b/>
        </w:rPr>
        <w:t>E. 2.4</w:t>
      </w:r>
    </w:p>
    <w:p>
      <w:r>
        <w:t>Mit instruktionsrichterlicher Verfügung vom 19. Oktober 2023 wurde die aus den Akten erkennbare berufliche Vorsorgeeinrichtung des Beschwerdefüh- rers beigeladen und ihr Gelegenheit zur Stellungnahme eingeräumt, wel- che diese mit Eingabe vom 3. November 2023 wahrnahm.</w:t>
      </w:r>
    </w:p>
    <w:p>
      <w:r>
        <w:t>- 3 -</w:t>
      </w:r>
    </w:p>
    <w:p>
      <w:r>
        <w:rPr>
          <w:b/>
        </w:rPr>
        <w:t>E. 2.5</w:t>
      </w:r>
    </w:p>
    <w:p>
      <w:r>
        <w:t>Mit Eingabe vom 13. November 2023 führte der Beschwerdeführer sodann aus, dass er aktuell bei der Stiftung Auffangeinrichtung BVG versichert sei. Das Versicherungsgericht zieht in Erwägung: 1. Streitig und zu prüfen ist, ob die Beschwerdegegnerin mit Verfügung vom 26. Juni 2023 (Vernehmlassungsbeilage [VB] 58) einen Rentenanspruch des Beschwerdeführers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Vorliegend sind Rentenleistungen mit frühestmöglichem An- spruchsbeginn (Oktober 2021 [vgl. die IV-Anmeldung vom 23. April 2021 in VB 8; Art. 29 Abs. 1 IVG]) vor dem 1. Januar 2022 streitig, weshalb für die Beurteilung des Rentenanspruchs die bis zum 31. Dezember 2021 gel- tende Rechtslage massgebend ist. 3. Die Beschwerdegegnerin stützte sich in der angefochtenen Verfügung vom 26. Juni 2023 (VB 58) in medizinischer Hinsicht im Wesentlichen auf die Beurteilung der RAD-Ärztin Dr. med. C._____, Fachärztin für Innere Medi- zin, vom 19. Dezember 2022. Diese stellte fest, dass es sich im Novem- ber 2020 um eine schwere Ausprägung einer Covid-19-Infektion gehandelt habe. Der Beschwerdeführer habe ein akutes Atemnotsyndrom erlitten und sei vom 24. November bis 1. Dezember 2020 invasiv beatmet worden. In der Folge habe der Beschwerdeführer bis am 25. Dezember 2020 eine sta- tionäre Rehabilitation absolviert und sich im weiteren Verlauf gut erholt. Die kardiopulmonalen Untersuchungen hätten gute Befunde gezeigt. So seien bei der kardiologischen Abklärung im April 2021 keine kardialen Ursachen gefunden worden. Bei der pneumologischen Abklärung im Juni 2021 habe sich lungenfunktionell und im pulmonalen Gasaustausch ein Normalbefund ergeben. Auch die Flussvolumenkurve habe eine gute Situation nach Intu- bation gezeigt. Es hätten kein Stridor und keine Zeichen einer residuellen Fibrose vorgelegen. Auch die röntgenologische Untersuchung der Lunge</w:t>
      </w:r>
    </w:p>
    <w:p>
      <w:r>
        <w:t>- 4 - im August 2021 und die Lungenfunktionsprüfung im November 2021 hätten Normalbefunde gezeigt. In der Spirometrie sei der Beschwerdeführer al- tersentsprechend normal leistungsfähig gewesen. Hinweise auf eine Car- dio- oder Pneumopathie infolge Covid-19-Erkankung hätten sich nicht ab- leiten lassen. Bei der pneumologischen Konsultation im Januar 2022 habe die Spiroergometrie ebenfalls eine normale Leistungsfähigkeit gezeigt, wo- bei die Adipositas als Kofaktor leistungslimitierend gewirkt habe. Die Art und Weise, in der die kardiopulmonalen Reserven aufgebraucht worden seien, sei dabei als physiologisch bezeichnet worden. Die subjektiv emp- fundene residuelle Leistungsminderung und Anstrengungsatemnot bzw. - dyspnoe sei durch die behandelnden Ärzte im Rahmen der Adipositas und der Dekonditionierung gewertet worden. Ebenfalls im Januar 2022 sei so- dann ein schweres obstruktives Schlafapnoesyndrom festgestellt und eine CPAP-Therapie empfohlen worden. Die CPAP-Maske habe der Beschwer- deführer jedoch weder bis zur Kontrolluntersuchung Ende Juni 2022 noch bis zu jener im November 2022 getragen, wobei er als Grund das Gefühl eines zu hohen Drucks angegeben habe. Dies, obwohl die Notwendigkeit der Maskennutzung mehrfach erläutert worden sei. Gemäss Dr. med. C._____ wäre die Therapie geeignet, die Leistungsminderung und Tages- müdigkeit zu verbessern. Es sei festgestellt worden, dass die Arbeitsfähig- keit aus somnologischer Sicht nicht eingeschränkt sei. Bei normalen kardi- opulmonalen Funktionsparametern sei die Arbeitsfähigkeit aus internisti- scher Sicht für körperlich leichte bis mittelschwere Tätigkeiten nicht einge- schränkt. In der bisherigen Tätigkeit, welche eine körperlich sehr leichte Tätigkeit darstelle, habe von November 2020 bis Anfang 2021 eine Arbeits- unfähigkeit bestanden. Spätestens ab dem Zeitpunkt der normalen kardio- logischen und pneumologischen Untersuchung im Juni 2021 könne eine Arbeitsunfähigkeit sowohl in der angestammten als auch in einer ange- passten Tätigkeit nicht mehr nachvollzogen werden (VB 51).</w:t>
      </w:r>
    </w:p>
    <w:p>
      <w:r>
        <w:rPr>
          <w:b/>
        </w:rPr>
        <w:t>E. 3</w:t>
      </w:r>
    </w:p>
    <w:p>
      <w:r>
        <w:t>Eventualiter sei die Sache zur Neubeurteilung an die Beschwerdegegne- rin zurückzuweisen.</w:t>
      </w:r>
    </w:p>
    <w:p>
      <w:r>
        <w:rPr>
          <w:b/>
        </w:rPr>
        <w:t>E. 4</w:t>
      </w:r>
    </w:p>
    <w:p>
      <w:r>
        <w:t>Unter Kosten- und Entschädigungsfolge."</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Situa- 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w:t>
      </w:r>
    </w:p>
    <w:p>
      <w:r>
        <w:t>- 5 -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4.3</w:t>
      </w:r>
    </w:p>
    <w:p>
      <w:r>
        <w:t>Auch eine reine Aktenbeurteilung kann voll beweistauglich sein, wenn es im Wesentlichen um die Beurteilung eines feststehenden medizinischen Sachverhalts geht und sich neue Untersuchungen erübrigen (Urteile des Bundesgerichts 8C_46/2019 vom 10. Mai 2019 E. 3.2.1; 8C_641/2011 vom 22. Dezember 2011 E. 3.2.2 mit Hinweisen).</w:t>
      </w:r>
    </w:p>
    <w:p>
      <w:r>
        <w:rPr>
          <w:b/>
        </w:rPr>
        <w:t>E. 4.4</w:t>
      </w:r>
    </w:p>
    <w:p>
      <w:r>
        <w:t>RAD-Ärztin Dr. med. C._____ beurteilte die medizinischen Zusammen- hänge sowie die medizinische Situation in Kenntnis der Vorakten unter Be- rücksichtigung der geklagten Beschwerden einleuchtend und gelangten zu einer nachvollziehbar begründeten Schlussfolgerung. Ihrer Beurteilung kommt damit grundsätzlich Beweiswert im Sinne vorstehender Kriterien zu (vgl. E. 4.1.).</w:t>
      </w:r>
    </w:p>
    <w:p>
      <w:r>
        <w:rPr>
          <w:b/>
        </w:rPr>
        <w:t>E. 5.1</w:t>
      </w:r>
    </w:p>
    <w:p>
      <w:r>
        <w:t>Der Beschwerdeführer bringt zusammengefasst vor, auf die Beurteilung der RAD-Ärztin Dr. med. C._____ könne nicht abgestellt werden. So würde Dr. med. C._____ lediglich über einen Facharzttitel für Allgemeine Innere Medizin verfügen, das vorliegende Beschwerdebild müsse jedoch inter- disziplinär von einem Kardiologen und einem Pneumologen beurteilt wer- den (Beschwerde S. 6). Weiter sei die Beurteilung von Dr. med. C._____ nicht in Kenntnis der gesamten Akten ergangen. So sei im Bericht vom 17. Mai 2023 die Diagnose eines Post-Covid-Syndroms gestellt worden, weshalb ein nicht objektivierbares Beschwerdebild vorliege, und die Indika- toren hätten angewendet werden müssen. Ebenso sei der radiologische Bericht vom 1. Juni 2023 nicht berücksichtigt worden, wonach mehrere Lungenembolien vorliegen würden (Beschwerde S. 7).</w:t>
      </w:r>
    </w:p>
    <w:p>
      <w:r>
        <w:rPr>
          <w:b/>
        </w:rPr>
        <w:t>E. 5.2</w:t>
      </w:r>
    </w:p>
    <w:p>
      <w:r>
        <w:t>Was die Rüge des Beschwerdeführers betrifft, auf die Beurteilung von RAD-Ärztin Dr. med. C._____ könne nicht abgestellt werden, da diese le- diglich über einen Facharzttitel für Allgemeine Innere Medizin verfüge (Be- schwerde S. 6), ist zu erwähnen, dass sowohl die Kardiologie als auch die Pneumologie als Teilgebiete der Inneren Medizin im Rahmen der</w:t>
      </w:r>
    </w:p>
    <w:p>
      <w:r>
        <w:t>- 6 - Facharztausbildung und in der internistischen Tätigkeit enthalten sind (vgl. Pschyrembel Klinisches Wörterbuch, 269. Aufl. 2023, S. 877 zum Begriff "Kardiologie" und S. 1386 zum Begriff "Pneumologie"; Urteil des Eidgenös- sischen Versicherungsgerichts I 41/04 vom 13. Dezember 2004 E. 3.2; vgl. auch Urteil des Bundesgerichts 8C_570/2011 vom 8. Februar 2012 E. 3.1.3.3). Dr. med. C._____ verfügt damit über einen entsprechenden Facharzttitel.</w:t>
      </w:r>
    </w:p>
    <w:p>
      <w:r>
        <w:rPr>
          <w:b/>
        </w:rPr>
        <w:t>E. 5.3.1</w:t>
      </w:r>
    </w:p>
    <w:p>
      <w:r>
        <w:t>Dem vom Beschwerdeführer mit Beschwerde vom 21. Juli 2023 eingereich- ten Bericht des Kantonsspitals D._____ vom 17. Mai 2023 ist Folgendes zu entnehmen: Im Vergleich zur letzten Konsultation vor einem Monat hätte sich eine unveränderte Symptomatik mit stationärem Verlauf mit Tagesmü- digkeit und Belastungsdyspnoe bei Aktivitäten wie Treppensteigen gezeigt. Die CPAP-Maskentherapie werde nicht gut vertragen, da der hohe Druck unangenehm sei. Der Beschwerdeführer versuche sie nachts jedoch so gut es geht zu tragen. Ein nicht suffizient behandeltes obstruktives Schlafap- noesyndrom könne die Tagesmüdigkeit erklären, nicht jedoch die Dyspnoe- symptomatik. In der Spiroergometrie im Juni 2021 hätte sich eine altersent- sprechende körperliche Leistungsfähigkeit bei damals noch deutlich adipö- sem Patienten gezeigt. In der Bodyplethysmographie habe sich keine Ob- struktion und nur ein leicht reduziertes exspiratorisches Volumen (bei Adi- positas interpretiert) ergeben. Die arterielle Blutgasanalyse habe eine al- tersadaptiert normale Oxygenation und Ventilation gezeigt. Ein Röntgen- Thorax sei im August 2021 ohne Hinweise auf strukturelle Lungenverände- rungen gewesen. Ein Herz-MRI im März 2021 habe keine Hinweise auf eine Ischämie oder stattgehabte Myokarditis, sowie eine normale LVEF er- geben. Der Beschwerdeführer sei kardiopulmonal kompensiert. Auch Hin- weise auf eine neuromuskuläre Erkrankung als Ursache der Dyspnoe hät- ten sich klinisch-anamnestisch bisher nicht ergeben. Im Labor sei das TSH erneut normwertig gewesen. Die Symptome seien weiterhin am ehesten als Post-Covid-Syndrom zu interpretieren. Anderweitige Ursachen hätten sich bisher trotz ausführlicher Diagnostik nicht gefunden (Beschwerdebei- lage [BB] 3). Gemäss Radiologiebefund vom 1. Juni 2023 seien sodann vereinzelte seg- mentale Lungenembolien, jedoch keine zentralen oder parazentralen Lun- genembolien und keine Pleuraergüsse gefunden worden (BB 4).</w:t>
      </w:r>
    </w:p>
    <w:p>
      <w:r>
        <w:rPr>
          <w:b/>
        </w:rPr>
        <w:t>E. 5.3.2</w:t>
      </w:r>
    </w:p>
    <w:p>
      <w:r>
        <w:t>Diese vom Beschwerdeführer mit Beschwerde vom 21. Juli 2023 einge- reichten Berichte legte die Beschwerdegegnerin der RAD-Ärztin Dr. med. C._____ vor. Diese äusserte sich in der Aktennotiz vom 26. September 2023 wie folgt dazu: Aus dem erwähnten Bericht des Kantonsspitals D._____ (BB 3) gehe ein im Wesentlichen unveränderter Befund hervor.</w:t>
      </w:r>
    </w:p>
    <w:p>
      <w:r>
        <w:t>- 7 - Die empfohlene CPAP-Therapie wende der Beschwerdeführer weiterhin nicht an. Durch diese Therapie könnte die Tagesmüdigkeit vermutlich ver- bessert werden. Keine der durchgeführten Untersuchungen habe die vom Beschwerdeführer angegebene Dyspnoesymptomatik erklären können. Gemäss CT-Thorax-Angio-Bericht vom 1. Juni 2023 (BB 4) bestünden keine Rechtsherzbelastungszeichen. Die zentralen und parazentralen Pul- monalgefässe seien regelrecht kontrastiert. Vereinzelt würden sich Kon- trastmittelaussparungen der Segmentarterien finden. Auch dieser Befund mit vereinzelten segmentalen Lungenembolien, aber nicht vorhandenen zentralen parazentralen Lungenembolien und ohne Rechtsherzbelastungs- zeichen könne aus fachinternistischer Sicht die Dyspnoesymptomatik nicht erklären. Es würde sich somit keine Änderung zur Beurteilung vom 19. De- zember 2022 ergeben (VB 64).</w:t>
      </w:r>
    </w:p>
    <w:p>
      <w:r>
        <w:rPr>
          <w:b/>
        </w:rPr>
        <w:t>E. 5.3.3</w:t>
      </w:r>
    </w:p>
    <w:p>
      <w:r>
        <w:t>Die behandelnden Ärzte und Dr. med. C._____ stimmen darin überein, dass die kardiopulmonalen Untersuchungen gute Befunde gezeigt hätten und keine der Untersuchungen die vom Beschwerdeführer angegebene Dyspnoesymptomatik erklären könne. Da auch ein nicht suffizient behan- deltes obstruktives Schlafapnoesyndrom lediglich die Tagesmüdigkeit, nicht jedoch die Dyspnoesymptomatik erklären könne, interpretierten die behandelnden Ärzte des Kantonsspitals D._____, anders als Dr. med. C._____, die Symptome weiterhin am ehesten als Post-Covid-Syndrom (Bericht des Kantonsspitals D._____ vom 17. Mai 2023 in BB 3; vgl. E. 5.3.1). Gemäss Radiologiebericht vom 1. Juni 2023 würden zudem ver- einzelte segmentale Lungenembolien vorliegen (BB 4; vgl. E. 5.3.15.2). Es kommt jedoch nicht auf die Diagnose an, sondern darauf, welche Auswir- kungen eine Erkrankung auf die Arbeitsfähigkeit hat (BGE 144 V 245 E. 5.5.2 am Ende mit Hinweis). Die behandelnden Ärzte des Kantonsspitals D._____ machten keine Ausführungen zur Arbeitsfähigkeit des Beschwer- deführers. Sie hielten im Gegenteil fest, eine im Juni 2021 durchgeführte Spiroergometrie habe eine altersentsprechende körperliche Leistungsfä- higkeit und eine Blutgasanalyse ebenfalls eine altersadaptiert normale Oxygenation gezeigt. Klinisch sei der Beschwerdeführer kardiopulmonal kompensiert, das NT-proBNP sei auch normal mit 63 ng/l (BB 3 S. 2). Auch wurde im Radiologiebericht vom 1. Juni 2023 weder ausgeführt, ob die ver- einzelten segmentalen Lungenembolien die Dyspnoesymptomatik erklären könnten, noch welche Auswirkungen diese auf die Leistungsfähigkeit des Beschwerdeführers hätten (BB 4). Aus somnologischer Sicht sei die Ar- beitsfähigkeit sodann gegeben (vgl. Bericht der Klinik E._____ vom 29. Juni 2022 in VB 48 S. 3 ff.). RAD-Ärztin Dr. med. C._____ führte unter Berück- sichtigung dieser Berichte nachvollziehbar aus, dass in der bisherigen Tä- tigkeit, welche eine körperlich sehr leichte Tätigkeit darstelle, von Novem- ber 2020 bis Anfang 2021 eine Arbeitsunfähigkeit bestanden habe. Spä- testens ab dem Zeitpunkt der normalen kardiologischen und pneumologi-</w:t>
      </w:r>
    </w:p>
    <w:p>
      <w:r>
        <w:t>- 8 - schen Untersuchung im Juni 2021 könne eine Arbeitsunfähigkeit jedoch so- wohl in der angestammten als auch in einer angepassten Tätigkeit nicht mehr nachvollzogen werden (Beurteilung vom 19. Dezember 2022 in VB 51; vgl. E.3.). Auch führte sie aus, dass die vereinzelten segmentalen Lungenembolien die Dyspnoe-Symptomatik nicht erklären würden (Akten- notiz vom 26. September 2023 in VB 64; vgl. E. 5.3.2). Die Ausführungen von Dr. med. C._____ in ihren Beurteilungen vom 19. Dezember 2022 und 26. September 2023 sind daher sowohl betreffend Befunde als auch be- züglich Einschätzung der Arbeitsfähigkeit begründet und nachvollziehbar. Aus den vom Beschwerdeführer im Beschwerdeverfahren eingereichten Berichten ergibt sich zudem auch keine Verschlechterung seines Gesund- heitszustandes. Schliesslich ist hinsichtlich der medizinischen Beurteilung des Sachverhalts durch den Rechtsvertreter des Beschwerdeführers da- rauf hinzuweisen, dass diese bereits deshalb nicht von Relevanz ist, weil er als medizinischer Laie hierfür nicht befähigt ist (vgl. Urteile des Bundes- gerichts 9C_283/2017 vom 29. August 2017 E. 4.1.2; 9C_614/2015 vom 21. Juni 2016 E. 5.1).</w:t>
      </w:r>
    </w:p>
    <w:p>
      <w:r>
        <w:rPr>
          <w:b/>
        </w:rPr>
        <w:t>E. 5.4</w:t>
      </w:r>
    </w:p>
    <w:p>
      <w:r>
        <w:t>Zwar konnte die vom Beschwerdeführer angegebene Dyspnoesymptoma- tik gemäss den behandelnden Ärzten (vgl. E. 5.3.1) und auch nach Ansicht von RAD-Ärztin Dr. med. C._____ (vgl. E. 5.3.2) durch keine der durchge- führten Untersuchungen erklärt werden. Es ist jedoch zu erwähnen, dass aus Gründen der Verhältnismässigkeit von einem strukturierten Beweisver- fahren abgesehen werden kann, wo es nicht nötig oder auch gar nicht ge- eignet ist. Dieses bleibt daher entbehrlich, wenn im Rahmen beweiskräfti- ger fachärztlicher Berichte eine Arbeitsunfähigkeit in nachvollziehbar be- gründeter Weise verneint wurde und allfälligen gegenteiligen Einschätzun- gen mangels fachärztlicher Qualifikation oder aus anderen Gründen kein Beweiswert beigemessen werden kann (BGE 143 V 418 E. 7.1 S. 428; SVR 2018 IV Nr. 27 S. 86, 8C_260/2017 E. 4.2.5, sowie Urteil des Bundes- gerichts 8C_53/2022 vom 5. Juli 2022 E. 4.2). Gemäss Beurteilung der RAD-Ärztin Dr. med. C._____ wurde eine Arbeitsunfähigkeit des Be- schwerdeführers ab Juni 2021 in nachvollziehbar begründeter Weise ver- neint. Gegenteilige Einschätzungen der behandelnden Ärzte sind sodann gestützt auf die Aktenlage nicht vorhanden, weshalb die Durchführung ei- nes strukturierten Beweisverfahrens entbehrlich ist.</w:t>
      </w:r>
    </w:p>
    <w:p>
      <w:r>
        <w:rPr>
          <w:b/>
        </w:rPr>
        <w:t>E. 5.5</w:t>
      </w:r>
    </w:p>
    <w:p>
      <w:r>
        <w:t>Zusammenfassend liegen keine medizinischen Unterlagen vor, die eine Ar- beitsfähigkeitseinschränkung zum Zeitpunkt des frühestmöglichen Renten- beginnes am 1. Oktober 2021 belegen und es bestehen somit keine auch nur geringen Zweifel an der Zuverlässigkeit der Beurteilung von RAD-Ärztin Dr. med. C._____ (vgl. E. 4.), weshalb der Stellungnahme vom 19. Dezem- ber 2022 Beweiswert zukommt und darauf abzustellen ist. Demnach ist der</w:t>
      </w:r>
    </w:p>
    <w:p>
      <w:r>
        <w:t>- 9 - Beschwerdeführer seit Juni 2021 in seiner angestammten Tätigkeit voll ar- beitsfähig (Art. 28 Abs. 1 lit. b IVG). Die Beschwerdegegnerin hat das Leis- tungsbegehren des Beschwerdeführers mit Verfügung vom 26. Juni 2023 somit zu Recht abgewiesen.</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- 10 -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Februar 2024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