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VBE.2022.318 vom 1. Mai 2023</w:t>
      </w:r>
    </w:p>
    <w:p>
      <w:r>
        <w:t>Ag Versicherungsgericht, 2023-05-01, DE</w:t>
      </w:r>
    </w:p>
    <w:p>
      <w:r>
        <w:rPr>
          <w:b/>
        </w:rPr>
        <w:t xml:space="preserve">Quelle: </w:t>
      </w:r>
      <w:r>
        <w:t>https://mcp.opencaselaw.ch/entscheid/ag_versicherungsgericht_VBE.2022.318</w:t>
      </w:r>
    </w:p>
    <w:p>
      <w:r>
        <w:t>FR: AG_VERSICHERUNGSGERICHT VBE.2022.318 du 1 mai 2023</w:t>
      </w:r>
    </w:p>
    <w:p>
      <w:r>
        <w:t>IT: AG_VERSICHERUNGSGERICHT VBE.2022.318 del 1 maggio 2023</w:t>
      </w:r>
    </w:p>
    <w:p>
      <w:pPr>
        <w:pStyle w:val="Heading2"/>
      </w:pPr>
      <w:r>
        <w:t>Erwägungen</w:t>
      </w:r>
    </w:p>
    <w:p>
      <w:r>
        <w:rPr>
          <w:b/>
        </w:rPr>
        <w:t>E. 2</w:t>
      </w:r>
    </w:p>
    <w:p>
      <w:r>
        <w:t>Frau A. sind die gesetzlichen Versicherungsleistungen auszurichten."</w:t>
      </w:r>
    </w:p>
    <w:p>
      <w:r>
        <w:rPr>
          <w:b/>
        </w:rPr>
        <w:t>E. 2.1</w:t>
      </w:r>
    </w:p>
    <w:p>
      <w:r>
        <w:t>Soweit das Gesetz nichts anderes bestimmt, werden die Versicherungs- 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Unfallbegriff enthält somit fünf Tatbestandsmerkmale (Körperver- letzung [bzw. Tod], äussere Einwirkung, Plötzlichkeit, fehlende Absicht und Ungewöhnlichkeit [der äusseren Einwirkung]; BGE 134 V 72 E. 2.3 S. 75).</w:t>
      </w:r>
    </w:p>
    <w:p>
      <w:r>
        <w:rPr>
          <w:b/>
        </w:rPr>
        <w:t>E. 2.2</w:t>
      </w:r>
    </w:p>
    <w:p>
      <w:r>
        <w:t>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inneren Ursache. Die Be- zeichnung der massgebenden Genese wird aber erst durch die weiter er- forderliche Ungewöhnlichkeit des äusseren Faktors ermöglicht (BGE 134 V 72 E. 4.1 und 4.1.1 S. 76 f.). Das Bundesgericht hat sich bislang verschiedentlich mit Zahnschäden beim Kauen auseinandergesetzt. Bei Zahnverletzungen während des Essens ist demnach ausschlaggebend, ob der fragliche äussere Faktor, der zur Zahnverletzung geführt hat, üblicher Bestandteil des verarbeiteten Materials ist. Nur wenn das nicht zutrifft, kann die Ungewöhnlichkeit bejaht werden. Der Unfallbegriff ist daher nicht erfüllt bei einer Zahnverletzung beim Essen eines selbstgebackenen Kirschenkuchens, der mit nicht ent- steinten Früchten zubereitet worden war. Anders verhält es sich, wenn bei der Zubereitung vermeintlich entsteinte Früchte verwendet wurden, so etwa beim selbstgebackenen Olivenbrot oder bei der von der Schwiegermutter selbstgemachten Kirschenkonfitüre (Urteil des Bundesge- richts 8C_893/2014 vom 27. Januar 2015 E. 3.3 mit Hinweisen). Es ist bei einem aus selbst entsteinten Früchten hergestellten Lebensmittel nach all- gemeiner Lebenserfahrung nämlich davon auszugehen, dass dieses Pro- dukt in der Regel keine Steine enthält. Mit Blick auf die Ungewöhnlichkeit</w:t>
      </w:r>
    </w:p>
    <w:p>
      <w:r>
        <w:t>- 4 - ist dabei grundsätzlich unerheblich, ob die Früchte industriell, maschinell oder manuell entsteint wurden, da nicht ersichtlich ist, inwiefern das in- dustrielle Entsteinen zuverlässiger sein soll als das mechanische oder ma- nuelle Entsteinen, das im Gegenteil die ständige Anwesenheit und Auf- merksamkeit einer Person erfordert (Urteil des Bundesge- richts 9C_553/2013 vom 17. Oktober 2013 E. 5). Die Ungewöhnlichkeit wurde zudem namentlich bei einem Olivenstein in einer Packung voller ent- steinter Oliven bejaht (Urteil des Bundesgerichts 9C_985/2010 vom 20. Ap- ril 2011 E. 6.1). Weiter reicht die Tatsache, dass man nicht mit Sicherheit ausschliessen kann, dass sich ein Hartkörper in einem Lebensmittel befin- det, für sich genommen nicht aus, um die Aussergewöhnlichkeit seines Vorhandenseins zu verneinen (Urteil des Bundesgerichts 9C_985/2010 vom 20. April 2011 E. 6.2). Das Bundesgericht hat dazu ausgeführt, dass nicht nur derjenige Faktor als ungewöhnlich bezeichnet werde, mit wel- chem sicher nicht gerechnet werden müsse. Es genüge, wenn damit der Rahmen des Alltäglichen oder Üblichen überschritten werde (Urteil K 1/88 vom 15. August 1988 E. 2b, nicht publ. in: BGE 114 V 169, aber in: RKUV 1988 Nr. K 787 S. 419).</w:t>
      </w:r>
    </w:p>
    <w:p>
      <w:r>
        <w:rPr>
          <w:b/>
        </w:rPr>
        <w:t>E. 2.3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(BGE 147 V 161 E. 3.2 S. 163; 129 V 177 E. 3.1 S. 181 mit Hinweisen; vgl. auch BGE 134 V 109 E. 2.1 S. 111 f. und 129 V 402 E. 4.3.1 S. 406). Daneben wird für die Leistungspflicht des Un- fallversicherers vorausgesetzt,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3. 3.1. Zur Beurteilung der Frage, ob ein Unfall angenommen werden kann, ist daher zu prüfen, ob der für die Zahnbeschwerden der Beschwerdeführerin ursächliche Olivenstein üblicher Bestandteil des verarbeiteten Materials bzw. der selbst entsteinten Oliven ist. Entgegen den Vorbringen der Be- schwerdeführerin ist daher nicht massgebend, ob sie persönlich davon überzeugt war, dass sich auf der Pizza ausschliesslich entsteinte Oliven</w:t>
      </w:r>
    </w:p>
    <w:p>
      <w:r>
        <w:t>- 5 - befanden (vgl. Urteile des Bundesgerichts 8C_750/2015 vom 18. Januar 2016 E. 5 in fine mit Hinweis und 8C_893/2014 vom 27. Januar 2015 E. 3.4). 3.2. Der Unfallmeldung vom 14. Februar 2022 ist zu entnehmen, die Beschwer- deführerin habe am 13. Februar 2022 eine Pizza (unter anderem) mit selbst entsteinten Oliven zubereitet. Beim Essen der Pizza habe sie dann auf einen Fruchtstein gebissen, der bei Bedarf vorgelegt werden könne (VB A2). Dabei sei ein Teil des hintersten Zahnes oben links abgebrochen (VB A1.1). Der behandelnde Zahnarzt diagnostizierte in der Folge gemäss Kostenvoranschlag vom 15. Februar 2022 eine Kronenfraktur ohne Pulpa- beteiligung (VB M1 und M1.1). 3.3. Unbestritten und aufgrund der Lage der Akten nicht zu beanstanden ist, dass im Einspracheentscheid vom 7. Juli 2022 davon ausgegangen wurde, die Beschwerdeführerin habe auf einen Stein einer vermeintlich entsteinten Olive gebissen. Es ist somit klar, um was für einen Gegenstand es sich gehandelt hat und es lässt sich dementsprechend auch beurteilen, ob die- ser als ungewöhnlicher äusserer Faktor zu qualifizieren ist (vgl. Urteil des Bundesgerichts 9C_1095/2009 vom 31. März 2010 mit Hinweis). 3.4. Im vorliegenden Fall hat die Beschwerdeführerin angegeben, sie habe eine Pizza mit selbst entsteinten Oliven zubereitet. Nach der zitierten Rechtspre- chung ist dabei unerheblich, dass sie die Steine bei der Verarbeitung der Oliven eigenhändig entfernt hat. Anhaltspunkte dafür, dass sie sich bei den eigens entsteinten Oliven nicht wie bei industriell oder maschinell entstein- ten Früchten darauf hätte verlassen dürfen, dass sich keine Fruchtsteine mehr in den verarbeiteten Oliven befanden, sind nicht ersichtlich. Die Be- schwerdeführerin durfte daher davon ausgehen, dass sie beim Verzehr der Pizza nicht auf einen Fruchtstein beissen würde. Dass sie trotz der Entfer- nung der Fruchtsteine auf einen solchen biss und somit offensichtlich einen Stein zu entfernen unterliess (vgl. Duplik S. 2), vermag daran nichts zu än- dern, zumal weder bei industriell, maschinell, noch bei manuell entsteinten Oliven eine absolute Sicherheit dafür besteht bzw. bestehen kann, dass sämtliche Fruchtsteine entfernt wurden und eine solche zur Bejahung der Ungewöhnlichkeit denn auch nicht verlangt wird. Der Fruchtstein ist aus den dargelegten Gründen nicht üblicher Bestandteil der eigenhändig ent- steinten Oliven. Damit ist die plötzliche, nicht beabsichtigte Einwirkung eines ungewöhnlichen äusseren Faktors in Form eines Olivensteins mit überwiegender Wahrscheinlichkeit ausgewiesen. Ausweislich der Akten (und unbestrittenermassen) ist davon auszugehen, dass auch die anderen Merkmale des Unfallbegriffs erfüllt sind.</w:t>
      </w:r>
    </w:p>
    <w:p>
      <w:r>
        <w:t>- 6 - 4. Zusammenfassend wurde damit der Unfallbegriff von der Beschwerdegeg- nerin mit Einspracheentscheid vom 7. Juli 2022 (VB A12.3) zu Unrecht ver- neint. Die Sache ist daher an die Beschwerdegegnerin zurückzuweisen, damit diese die weiteren Anspruchsvoraussetzungen (vgl. E. 2.3. hiervor) prüft und anschliessend neu über den Leistungsanspruch der Beschwer- deführerin im Zusammenhang mit dem Ereignis vom 13. Februar 2022 ver- fügt. 5. 5.1. Nach dem Dargelegten ist die Beschwerde in dem Sinne teilweise gutzu- heissen, dass der angefochtene Einspracheentscheid vom 7. Juli 2022 auf- zuheben und die Sache an die Beschwerdegegnerin zur weiteren An- spruchsprüfung und Neuverfügung zurückzuweisen ist. 5.2. Das Verfahren ist kostenlos (Art. 61 lit. fbis ATSG). 5.3.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7. Juli 2022 aufgehoben und die Sache zur weiteren Abklärung im Sinne der Erwägungen und zur Neuverfügung an die Beschwerdegegnerin zurückgewiesen. 2. Es werden keine Verfahrenskosten erhoben. 3. Die Beschwerdegegnerin wird verpflichtet, der Beschwerdeführerin die Parteikosten in richterlich festgesetzter Höhe von Fr. 200.00 zu bezahlen.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Mai 2023 Versicherungsgericht des Kantons Aargau 2. Kammer Die Präsidentin: Die Gerichtsschreiberin: Peterhans Fricker</w:t>
      </w:r>
    </w:p>
    <w:p>
      <w:r>
        <w:rPr>
          <w:b/>
        </w:rPr>
        <w:t>E. 7</w:t>
      </w:r>
    </w:p>
    <w:p>
      <w:r>
        <w:t>Juli 2022 (Vernehmlassungsbeilage [VB] A12.2) verfügte Abweisung des Leistungsbegehrens im Zusammenhang mit dem ihr mit Schadenmel- dung vom 14. Februar 2022 (VB A1) gemeldeten Ereignis damit, dass der Unfallbegriff nicht erfüllt sei, zumal das Begriffsmerkmal der Ungewöhnlich- keit des äusseren Faktors zu verneinen sei. Die Beschwerdeführerin bringt demgegenüber vor, sie sei fest davon überzeugt gewesen, sämtliche Oli- ven entsteint zu haben. Beim Entsteinen der Früchte habe sie alle notwen- digen Vorsichtsmassnahmen getroffen und die diesbezügliche Arbeit mit voller Aufmerksamkeit ausgeführt. Beim Essen der Pizza habe sie dann</w:t>
      </w:r>
    </w:p>
    <w:p>
      <w:r>
        <w:t>- 3 - unverhofft und völlig überraschend auf einen Olivenstein gebissen (Be- schwerde S. 2). Damit liege ein ungewöhnlicher äusserer Faktor vor und somit sei der Unfallbegriff erfüllt. Streitig und zu prüfen ist demnach, ob die Beschwerdegegnerin ihre Leis- tungspflicht zu Recht verneint hat, insbesondere, ob das Ereignis vom 13. Februar 2022 mit Blick auf das Begriffsmerkmal des ungewöhnlichen äusseren Faktors als Unfall zu qualifizieren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