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SBK.2021.384 vom 4. Januar 2022</w:t>
      </w:r>
    </w:p>
    <w:p>
      <w:r>
        <w:t>Ag Strafgericht, 2022-01-04, DE</w:t>
      </w:r>
    </w:p>
    <w:p>
      <w:r>
        <w:rPr>
          <w:b/>
        </w:rPr>
        <w:t xml:space="preserve">Quelle: </w:t>
      </w:r>
      <w:r>
        <w:t>https://mcp.opencaselaw.ch/entscheid/ag_strafgericht_SBK.2021.384</w:t>
      </w:r>
    </w:p>
    <w:p>
      <w:r>
        <w:t>FR: AG_STRAFGERICHT SBK.2021.384 du 4 janvier 2022</w:t>
      </w:r>
    </w:p>
    <w:p>
      <w:r>
        <w:t>IT: AG_STRAFGERICHT SBK.2021.384 del 4 gennaio 2022</w:t>
      </w:r>
    </w:p>
    <w:p>
      <w:pPr>
        <w:pStyle w:val="Heading2"/>
      </w:pPr>
      <w:r>
        <w:t>Erwägungen</w:t>
      </w:r>
    </w:p>
    <w:p>
      <w:r>
        <w:rPr>
          <w:b/>
        </w:rPr>
        <w:t>E. 1</w:t>
      </w:r>
    </w:p>
    <w:p>
      <w:r>
        <w:t>Als inhaftierte Person ist der Beschwerdeführer berechtigt, die Verfügung des Zwangsmassnahmengerichts des Kantons Aargau vom 15. Dezember 2021 mit Beschwerde anzufechten (Art. 222 Satz 1 StPO; Art. 393 Abs. 1 lit. c StPO). Auf seine frist- und formgerecht erhobene Beschwerde ist ein- zutreten.</w:t>
      </w:r>
    </w:p>
    <w:p>
      <w:r>
        <w:rPr>
          <w:b/>
        </w:rPr>
        <w:t>E. 2</w:t>
      </w:r>
    </w:p>
    <w:p>
      <w:r>
        <w:t>Untersuchungshaft nach Art. 221 Abs. 1 StPO setzt einen dringenden Tat- verdacht auf ein Vergehen oder Verbrechen sowie einen besonderen Haft- grund in Form von Flucht-, Kollusions- oder Wiederholungsgefahr voraus. Der weitere Haftgrund der Ausführungsgefahr ist in Art. 221 Abs. 2 StPO geregelt. Als strafprozessuale Zwangsmassnahme hat Untersuchungshaft zudem verhältnismässig zu sein (Art. 197 Abs. 1 StPO).</w:t>
      </w:r>
    </w:p>
    <w:p>
      <w:r>
        <w:rPr>
          <w:b/>
        </w:rPr>
        <w:t>E. 3.1</w:t>
      </w:r>
    </w:p>
    <w:p>
      <w:r>
        <w:t>Das Zwangsmassnahmengericht des Kantons Aargau hielt mit Verfügung vom 15. Dezember 2021 im Wesentlichen an seinen materiellen Ausfüh- rungen mit Verfügung vom 3. Dezember 2021 (zum dringenden Tatver- dacht, zu den besonderen Haftgründen der Wiederholungs- und Ausfüh- rungsgefahr und zur Verhältnismässigkeit der angeordneten Untersu- chungshaft) mit der Begründung fest, dass der Beschwerdeführer nichts Neues vorgebracht habe, was eine andere Beurteilung nahe legen würde.</w:t>
      </w:r>
    </w:p>
    <w:p>
      <w:r>
        <w:t>- 4 -</w:t>
      </w:r>
    </w:p>
    <w:p>
      <w:r>
        <w:rPr>
          <w:b/>
        </w:rPr>
        <w:t>E. 3.2</w:t>
      </w:r>
    </w:p>
    <w:p>
      <w:r>
        <w:t>Der Beschwerdeführer brachte in seinem Haftentlassungsgesuch vor, er sei nicht vorbestraft, sei nicht gewalttätig und habe auch nichts Entspre- chendes vor, weshalb weder Ausführungs- noch Wiederholungsgefahr vor- liege. Es bestehe ein grosser Unterschied zwischen etwas sagen und et- was tun. Weshalb sollte er wegen Fr. 2'450.00 eine Straftat zum Nachteil von B. begehen? Warum werde der Amtsmissbrauch von B. nicht bestraft? Wieso unterschlage die Polizei und die Staatsanwaltschaft Beweismate- rial? Es sei ihm darum gegangen, herauszufinden, was es brauche, damit die Polizei überhaupt aktiv werde. Es seien nur Argumente gegen ihn auf- geführt worden. Was für ihn spreche, werde weggelassen. Vor dem Zwangsmassnahmengericht des Kantons Aargau machte der Be- schwerdeführer mit Stellungnahme datiert vom 10. Dezember 2021 (Post- aufgabe am 13. Dezember 2021) geltend, der verfahrensleitende Staats- anwalt sei kriminell, korrupt und parteiisch und unterschlage Beweismate- rial zu drei trotz erdrückender Beweislage abgelehnten Strafanzeigen. Wie könne von Wiederholungsgefahr gesprochen werden, wenn gar keine Straftat vorliege? Er sei nicht krank. Sein Unfall vom 2. Dezember 2014 sei aber kein Unfall, sondern ein Mordversuch gewesen. Werde er aus der Un- tersuchungshaft entlassen, versichere er, keine Straftaten zu begehen und Dritte nicht anzupöbeln oder anzuschuldigen. Mit Stellungnahme datiert vom 12. Dezember 2021 (Postaufgabe am 13. Dezember 2021) stellte er die Frage, warum der Gesundheitsdienst im Zentralgefängnis Lenzburg seine Krankheitsgeschichte trotz entsprechender Angaben nicht komplett erfasst habe. Anlässlich der Haftverhandlung vor dem Zwangsmassnahmengericht des Kantons Aargau am 15. Dezember 2021 hielt der Beschwerdeführer daran fest, nichts getan zu haben. Was B. gemacht habe, gehe einfach nicht. Er habe eine Drohung ausgesprochen, gleichzeitig aber auch die halbe Armee informiert. Er mache ihr doch nichts wegen Fr. 2'450.00. Wie könne er et- was wiederholen, wenn er gar nichts gemacht habe? Er habe das Gefühl, er sei gleich wie vor dem Unfall. Es sei ihm egal, wie er gewesen sei. Er sei jetzt, wie er sei. Vom Psychiater werde er wie "Jack the Ripper" darge- stellt, wie eine Zeitbombe. Er habe keine Straftaten gemacht und werden keine Straftaten machen. Er habe Leute angepöbelt, spreche seit drei Jah- ren nicht mehr mit seiner Mutter und bereite sein Strafverfahren vor. Wenn er nicht wisse, wie vorgehen, rufe er die Polizei. Abschliessend (nach der mündlichen Entscheideröffnung) beschimpfte er die Präsidentin des Zwangsmassnahmengerichts des Kantons Aargau u.a. als "verdammter Saufutz", erklärte ihr den Krieg und teilte ihr mit, dass sie mit dem Feuer spiele und dass er nicht in ihrer Haut stecken möchte.</w:t>
      </w:r>
    </w:p>
    <w:p>
      <w:r>
        <w:t>- 5 - Mit Beschwerde brachte der Beschwerdeführer vor, dass er in seinem Haft- entlassungsgesuch zusätzlich wichtige Informationen geliefert habe (Hin- weise für kriminelles und korruptes Verhalten des verfahrensleitenden Staatsanwalts, von Ärzten, Spitälern und Krankenkassen). Der verfahrens- leitende Staatsanwalt habe drei von ihm erstattete Strafanzeigen trotz er- drückender Beweislage abgelehnt. Beim zu erstellenden Gefahrengutach- ten gehe es einzig um Wiederholungsgefahr, die aber nicht gegeben sein könne, weil gar keine Straftat seinerseits vorliege. Obwohl er die Abteilung Gesundheitsdienst des Zentralgefängnisses Lenzburg am 3. Dezember 2021 über seine Krankengeschichte informiert habe, sei diese aus uner- findlichen Gründen offensichtlich nicht vollständig erfasst worden. Der drin- gende Tatverdacht müsse sich mit fortdauernder Untersuchungshaft ver- dichten. Wegen Fr. 2'450.00 würde er sich nicht zum Nachteil von B. straf- bar machen. Er sei im Juli 2021 zwei Wochen in der psychiatrischen Klinik C. gewesen und habe den zuständigen Ärzten versprochen, niemandem etwas zu tun. Zwischen etwas sagen und etwas tun bestehe ein grosser Unterschied. B. habe ihn ständig provoziert und es fehle ihr das erforderli- che Know-how. Er habe seinen Bruder und seine Schwester zu persona non grata erklärt und wolle nichts mehr mit ihnen zu tun haben. Ob diese in die Vergiftung seines Vaters involviert gewesen seien, werde er offen lassen. Die psychiatrischen Gutachten von Dr. med. D. und Dr. med. E. habe er angefochten, weshalb darauf nicht abzustellen sei. Er sei von B., dem verfahrensleitenden Staatsanwalt und dem Polizisten F. provoziert worden. Für ihn sei es wichtig gewesen, herauszufinden, was es brauche, damit die Polizei komme. Wegen Amtsmissbrauchs bestraft werden müss- ten vielmehr B., der verfahrensleitende Staatsanwalt und der Polizist F..</w:t>
      </w:r>
    </w:p>
    <w:p>
      <w:r>
        <w:rPr>
          <w:b/>
        </w:rPr>
        <w:t>E. 3.3</w:t>
      </w:r>
    </w:p>
    <w:p>
      <w:r>
        <w:t>Mit dem Zwangsmassnahmengericht des Kantons Aargau ist festzustellen, dass der Beschwerdeführer in diesem Haftentlassungsverfahren nichts vorbrachte, gestützt worauf die Rechtmässigkeit der vom Zwangsmass- nahmengericht des Kantons Aargau mit Verfügung vom 3. Dezember 2021 angeordneten (bestätigt mit Entscheid der Beschwerdekammer in Strafsa- chen des Obergerichts SBK.2021.366 heutigen Datums) Untersuchungs- haft nunmehr anders zu beurteilen wäre. Die vom Beschwerdeführer in die- sem Haftentlassungsverfahren repetitiv gemachten Beanstandungen sind nämlich überwiegend (soweit überhaupt von Relevanz) keineswegs neu, sondern waren bereits Thema nicht nur der Verfügung des Zwangsmass- nahmengerichts des Kantons Aargau vom 3. Dezember 2021 und des hierzu ergangenen Beschwerdeentscheids SBK.2021.366 heutigen Da- tums, sondern auch der psychiatrischen Gutachten von Dr. med. D. vom 31. März 2020 und von Dr. med. E. vom 17. Dezember 2020. Sie sind in keiner Weise geeignet, die dort getroffenen (und im Wesentlichen überein- stimmenden) Beurteilungen im Sinne des Beschwerdeführers zu relativie- ren, sondern bestätigen vielmehr, dass sich der Beschwerdeführer wahn-</w:t>
      </w:r>
    </w:p>
    <w:p>
      <w:r>
        <w:t>- 6 - bedingt als Opfer einer eigentlichen Verschwörung sieht und dementspre- chend agiert. Von daher vermögen sie die vom Zwangsmassnahmenge- richt des Kantons Aargau mit Verfügung vom 3. Dezember 2021 festge- stellten Haftvoraussetzungen (dringender Tatverdacht; Wiederholungsge- fahr; Ausführungsgefahr; Verhältnismässigkeit der angeordneten Untersu- chungshaft) nicht zu relativieren, wie vom Zwangsmassnahmengericht des Kantons Aargau mit Verfügung vom 15. Dezember 2021 mit zutreffender Begründung festgestellt. Dies gilt vermutungsweise jedenfalls solange, wie die offenbar von der Staatsanwaltschaft Muri-Bremgarten bereits in die Wege geleitete erneute psychiatrische Begutachtung des Beschwerdefüh- rers (vgl. Beilage 2 zum Antrag auf Abweisung des Haftentlassungsge- suchs, act. 10) noch nicht stattgefunden hat. Angesichts dieser Umstände ist es auch nicht zu beanstanden, dass das Zwangsmassnahmengericht des Kantons Aargau dem Beschwerdeführer mit Verfügung vom 15. De- zember 2021 das Stellen eines neuen Haftentlassungsgesuchs gestützt auf Art. 228 Abs. 5 StPO bis zum 14. Januar 2022 untersagte.</w:t>
      </w:r>
    </w:p>
    <w:p>
      <w:r>
        <w:rPr>
          <w:b/>
        </w:rPr>
        <w:t>E. 3.4</w:t>
      </w:r>
    </w:p>
    <w:p>
      <w:r>
        <w:t>Dementsprechend erweist sich die Beschwerde als unbegründet und ist mit Verweis auf die nach wie vor aktuellen Erwägungen des Zwangsmassnah- mengerichts des Kantons Aargau mit Verfügungen vom 3. und 15. Dezem- ber 2021 sowie der Beschwerdekammer in Strafsachen des Obergerichts mit Entscheid SBK.2021.366 heutigen Datums abzuweisen.</w:t>
      </w:r>
    </w:p>
    <w:p>
      <w:r>
        <w:rPr>
          <w:b/>
        </w:rPr>
        <w:t>E. 4</w:t>
      </w:r>
    </w:p>
    <w:p>
      <w:r>
        <w:t>Die Kosten des Rechtsmittelverfahrens tragen die Parteien nach Massgabe ihres Obsiegens oder Unterliegens (Art. 428 Abs. 1 Satz 1 StPO), weshalb sie vorliegend dem Beschwerdeführer aufzuerlegen sind. Über eine allfäl- lige Entschädigung des amtlichen Verteidigers für dieses Beschwerdever- fahren ist am Ende des Strafverfahrens von der dannzumal zuständigen Instanz zu befinden (Art. 135 Abs. 2 StPO). Die Beschwerdekammer entscheidet: 1. Die Beschwerde wird abgewiesen. 2. Die Kosten des Beschwerdeverfahrens, bestehend aus einer Gerichtsge- bühr von Fr. 600.00 und den Auslagen von Fr. 74.00, zusammen Fr. 674.00, werden dem Beschwerdeführer auferlegt. Zustellung an: […]</w:t>
      </w:r>
    </w:p>
    <w:p>
      <w:r>
        <w:t>- 7 -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4. Januar 2022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