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3-BU.2026.6 vom 24. Februar 2026</w:t>
      </w:r>
    </w:p>
    <w:p>
      <w:r>
        <w:t>Ag Spezialverwaltungsgericht, 2026-02-24, DE</w:t>
      </w:r>
    </w:p>
    <w:p>
      <w:r>
        <w:rPr>
          <w:b/>
        </w:rPr>
        <w:t xml:space="preserve">Quelle: </w:t>
      </w:r>
      <w:r>
        <w:t>https://mcp.opencaselaw.ch/entscheid/ag_spezialverwaltungsgericht_3-BU.2026.6</w:t>
      </w:r>
    </w:p>
    <w:p>
      <w:r>
        <w:t>FR: AG_SPEZIALVERWALTUNGSGERICHT 3-BU.2026.6 du 24 février 2026</w:t>
      </w:r>
    </w:p>
    <w:p>
      <w:r>
        <w:t>IT: AG_SPEZIALVERWALTUNGSGERICHT 3-BU.2026.6 del 24 febbraio 2026</w:t>
      </w:r>
    </w:p>
    <w:p>
      <w:pPr>
        <w:pStyle w:val="Heading2"/>
      </w:pPr>
      <w:r>
        <w:t>Erwägungen</w:t>
      </w:r>
    </w:p>
    <w:p>
      <w:r>
        <w:rPr>
          <w:b/>
        </w:rPr>
        <w:t>E. 1</w:t>
      </w:r>
    </w:p>
    <w:p>
      <w:r>
        <w:t>Am 23. Januar 2025 wurde A.____ D(nachfolgend Angeklagte) die Steuererklärung 2024 zugestellt. Nachdem diese nicht eingegangen war, wurde die Angeklagte am 17. Juli 2025 erstmals gemahnt. Am 19. August 2025 erfolgte eine zweite, per A-Post Plus versandte Mahnung unter Ansetzung einer Frist von 20 Tagen zur Einreichung der Steuererklä- rung 2024 inklusive aller Beilagen. Des Weiteren wurde die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Die Angeklagte hatte am 31. Dezember 2024 unbestrittenermassen Wohn- sitz in Q._____. Somit war sie verpflichtet, dem zuständigen Steueramt die Steuererklärung 2024 einzureichen.</w:t>
      </w:r>
    </w:p>
    <w:p>
      <w:r>
        <w:rPr>
          <w:b/>
        </w:rPr>
        <w:t>E. 1.3.1</w:t>
      </w:r>
    </w:p>
    <w:p>
      <w:r>
        <w:t>Die Angeklagte wurde mehrfach gemahnt. Trotz rechtsgenüglicher Zustel- lung der zweiten, per A-Post Plus versandten Mahnung vom 19. August 2025 reichte sie innert der gesetzten Frist keine Steuererklärung ein. Dies wird von der Angeklagten zu Recht nicht bestritten.</w:t>
      </w:r>
    </w:p>
    <w:p>
      <w:r>
        <w:rPr>
          <w:b/>
        </w:rPr>
        <w:t>E. 1.3.2</w:t>
      </w:r>
    </w:p>
    <w:p>
      <w:r>
        <w:t>Die Angeklagte brachte in ihrer Einsprache vor, sie sei von Januar bis Juli 2025 aus psychischen Gründen krankgeschrieben und in ärztlicher Be- handlung gewesen. Sie sei stark beeinträchtigt und mit administrativen Auf- gaben überfordert gewesen. Sie habe sich nach der Krankheitsphase beim RAV und der UNIA anmelden müssen, was mit umfangreichem adminis- trativem Aufwand verbunden gewesen sei. Ihr ehemaliger Arbeitgeber habe für die Steuererklärung wichtige Dokumente nicht herausgegeben. Aus diesem Grund habe sie die Steuererklärung "versehentlich" nicht frist- gerecht eingereicht. Weiter hielt sie in der Einsprache fest, zum Nachweis der Krankheit könne sie Arztzeugnisse der behandelnden Psychiaterin nachreichen.</w:t>
      </w:r>
    </w:p>
    <w:p>
      <w:r>
        <w:rPr>
          <w:b/>
        </w:rPr>
        <w:t>E. 1.3.3</w:t>
      </w:r>
    </w:p>
    <w:p>
      <w:r>
        <w:t>Mit Verfügung vom 12. Januar 2026 wurde die Angeklagte dementspre- chend aufgefordert, dem Spezialverwaltungsgericht ein Arztzeugnis einzu- reichen, aus dem hervorgeht, aus welchen medizinischen Gründen sie im Zeitraum vom 21. August 2025 bis 10. September 2025 nicht in der Lage war, eine Steuererklärung auszufüllen oder ein Fristerstreckungsgesuch</w:t>
      </w:r>
    </w:p>
    <w:p>
      <w:r>
        <w:t>- 6 - einzureichen. Dieser Aufforderung ist die Angeklagte trotz Beweisofferte in der Einsprache nicht nachgekommen. Da die Angeklagte trotz Aufforderung kein Arztzeugnis einreichte, ist der Einwand der Angeklagten unzureichend substantiiert und es bleibt bezüg- lich ihres gesundheitlichen Zustands bei einer blossen Schutzbehauptung. Zudem ist festzuhalten, dass die Angeklagte vorbrachte, unter gesundheit- lichen Beeinträchtigungen in der Zeitperiode vom Januar bis Juli 2025 ge- litten zu haben. Massgeblich ist hingegen die letzte Mahnfrist vom 21. Au- gust 2025 bis am 10. September 2025. Die Angeklagte vermag damit nicht darzulegen, welche Gründe sie konkret an der Erfüllung der Verfahrenspflichten hinderten. Selbst wenn die Ange- klagte nachweislich gesundheitlich angeschlagen gewesen wäre und Mühe mit Administrativem gehabt hätte, liesse sich nicht daraus ableiten, dass sie während der gesamten letzten Mahnfrist nicht fähig war, die Steuerer- klärung auszufüllen und einzureichen oder zumindest eine Fristerstreckung zu beantragen.</w:t>
      </w:r>
    </w:p>
    <w:p>
      <w:r>
        <w:rPr>
          <w:b/>
        </w:rPr>
        <w:t>E. 1.3.4</w:t>
      </w:r>
    </w:p>
    <w:p>
      <w:r>
        <w:t>Den Akten ist zu entnehmen, dass die Steuererklärung 2024 dem Gemein- desteueramt Q._____ am 4. November 2025 zugegangen ist (Aktennotiz vom 11. Februar 2026). Nachdem die letzte Mahnfrist am 10. September 2025 abgelaufen war, traf die Steuererklärung 2024 mithin acht Wochen zu spät ein. Die Erfüllung der Mitwirkungspflicht nach Ablauf der angesetzten Frist ver- mag die Ordnungswidrigkeit nicht mehr zu beseitigen (Kommentar zum Aargauer Steuergesetz, 5. Auflage, Muri-Bern 2023, § 235 StG N 49). Der sanktionswürdige Tatbestand der Verfahrenspflichtverletzung war im Zeit- punkt, in welchem die angesetzte Frist ohne Einreichung der Steuererklä- rung abgelaufen war, folglich erfüllt.</w:t>
      </w:r>
    </w:p>
    <w:p>
      <w:r>
        <w:rPr>
          <w:b/>
        </w:rPr>
        <w:t>E. 1.3.5</w:t>
      </w:r>
    </w:p>
    <w:p>
      <w:r>
        <w:t>Weitere Gründe, welche der Angeklagten die fristgerechte Einreichung der Steuererklärung 2024 oder zumindest eines Fristerstreckungsgesuches verunmöglicht hätten, sind nicht ersichtlich. Die Angeklagte hat damit ihre Pflicht zur fristgerechten Einreichung der Steuererklärung 2024 verletzt. Der objektive Tatbestand von § 235 Abs. 1 StG ist vorliegend erfüllt.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w:t>
      </w:r>
    </w:p>
    <w:p>
      <w:r>
        <w:t>- 7 -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Der Angeklagten musste aufgrund der allgemein bekannten Verpflichtung zur jährlichen Abgabe der Steuererklärung, der öffentlichen Bekanntma- chung im Sinne von § 180 Abs. 1 StG, der Zustellung des Formulars zur Einreichung der Steuererklärung, der früher ausgefällten Busse sowie der Mahnungen bewusst gewesen sein, dass sie die ausgefüllte Steuererklä- rung bis zur angesetzten Frist hätte einreichen müssen. Dennoch hat sie dies unterlassen, womit sie zumindest fahrlässig handelte. Folglich erweist sich auch der subjektive Tatbestand von § 235 Abs. 1 StG als erfüllt.</w:t>
      </w:r>
    </w:p>
    <w:p>
      <w:r>
        <w:rPr>
          <w:b/>
        </w:rPr>
        <w:t>E. 1.5</w:t>
      </w:r>
    </w:p>
    <w:p>
      <w:r>
        <w:t>Zusammenfassend ergibt sich, dass die Angeklagte gegen § 235 Abs. 1 StG verstossen hat und dementsprechend zu bestrafen ist. 2. Es liegen weder Rechtfertigungsgründe noch Schuldausschliessungs- oder -milderungsgründe vor. 3.</w:t>
      </w:r>
    </w:p>
    <w:p>
      <w:r>
        <w:rPr>
          <w:b/>
        </w:rPr>
        <w:t>E. 2</w:t>
      </w:r>
    </w:p>
    <w:p>
      <w:r>
        <w:t>Da dem zuständigen Steueramt innert Mahnfrist keine Steuererklärung zu- 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die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2. Oktober 2025 wurde der Angeklagten eine Busse von CHF 250.00 (zuzüglich Staatsgebühr/Aus- 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250.00 (zuzüglich Staatsgebühr/Auslagen von CHF 100.00).</w:t>
      </w:r>
    </w:p>
    <w:p>
      <w:r>
        <w:rPr>
          <w:b/>
        </w:rPr>
        <w:t>E. 3.2</w:t>
      </w:r>
    </w:p>
    <w:p>
      <w:r>
        <w:t>Die Anklage geht von einem für die Busse relevanten Einkommen der An- geklagten von CHF 67'500.00 (letztes rechtskräftiges steuerbares Einkom- men 2023) aus. Dies wurde der Angeklagten mit Zustellung der Anklage- schrift mitgeteilt. Die Angeklagte musste gemäss Anklageschrift innerhalb der letzten fünf Steuerperioden (d.h. bezüglich der Steuerveranlagungen der Jahre 2019 bis 2023) wegen Verletzung von Verfahrenspflichten bereits ein Mal gebüsst werden (2020). Gemäss aktuellem Bussentarif beträgt die Busse bei einem steuerbaren Einkommen von CHF 67'500.00 sowie bei der zweiten Widerhandlung CHF 250.00.</w:t>
      </w:r>
    </w:p>
    <w:p>
      <w:r>
        <w:t>- 8 - Nachdem sich die Angeklagte weder zum relevanten Einkommen noch zur konkreten Bussenhöhe äusserte und die beantragte Busse dem aktuellen Bussentarif entspricht, ist die von der Vorinstanz ausgefällte Busse von CHF 250.00 nicht zu beanstanden. Gründe für eine Reduktion der Busse sind keine ersichtlich.</w:t>
      </w:r>
    </w:p>
    <w:p>
      <w:r>
        <w:t>- 9 - III.</w:t>
      </w:r>
    </w:p>
    <w:p>
      <w:r>
        <w:rPr>
          <w:b/>
        </w:rPr>
        <w:t>E. 4</w:t>
      </w:r>
    </w:p>
    <w:p>
      <w:r>
        <w:t>Gegen diesen Strafbefehl erhob die Angeklagte am 7. Oktober 2025 Ein- sprache.</w:t>
      </w:r>
    </w:p>
    <w:p>
      <w:r>
        <w:rPr>
          <w:b/>
        </w:rPr>
        <w:t>E. 5</w:t>
      </w:r>
    </w:p>
    <w:p>
      <w:r>
        <w:t>In seiner Stellungnahme vom 3. November 2025 beantragte das Gemein- desteueramt Q._____ die Abweisung der Einsprache.</w:t>
      </w:r>
    </w:p>
    <w:p>
      <w:r>
        <w:rPr>
          <w:b/>
        </w:rPr>
        <w:t>E. 6</w:t>
      </w:r>
    </w:p>
    <w:p>
      <w:r>
        <w:t>Am 9. Januar 2026 erhob das KStA beim Spezialverwaltungsgericht gegen die Angeklagte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12. Januar 2026 wurde die Angeklagte auf den 24. Feb- ruar 2026 vorgeladen. Zudem wurde sie aufgefordert, ein Arztzeugnis ein- zureichen. Gleichzeitig wurde die Anklage zugestellt.</w:t>
      </w:r>
    </w:p>
    <w:p>
      <w:r>
        <w:t>- 3 -</w:t>
      </w:r>
    </w:p>
    <w:p>
      <w:r>
        <w:rPr>
          <w:b/>
        </w:rPr>
        <w:t>E. 8</w:t>
      </w:r>
    </w:p>
    <w:p>
      <w:r>
        <w:t>Das Spezialverwaltungsgericht hat beim Gemeindesteueramt Q._____ weitere Abklärungen vorgenommen (Aktennotiz vom 11. Februar 2026).</w:t>
      </w:r>
    </w:p>
    <w:p>
      <w:r>
        <w:rPr>
          <w:b/>
        </w:rPr>
        <w:t>E. 9</w:t>
      </w:r>
    </w:p>
    <w:p>
      <w:r>
        <w:t>Die Angeklagte ist nicht zur Verhandlung erschienen.</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