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ZOR.2015.33 vom 30. Juni 2015</w:t>
      </w:r>
    </w:p>
    <w:p>
      <w:r>
        <w:t>AG Gerichte, 2015-06-30, DE</w:t>
      </w:r>
    </w:p>
    <w:p>
      <w:r>
        <w:rPr>
          <w:b/>
        </w:rPr>
        <w:t xml:space="preserve">Quelle: </w:t>
      </w:r>
      <w:r>
        <w:t>https://mcp.opencaselaw.ch/entscheid/ag_gerichte_ZOR.2015.33</w:t>
      </w:r>
    </w:p>
    <w:p>
      <w:r>
        <w:t>FR: AG_GERICHTE ZOR.2015.33 du 30 juin 2015</w:t>
      </w:r>
    </w:p>
    <w:p>
      <w:r>
        <w:t>IT: AG_GERICHTE ZOR.2015.33 del 30 giugno 2015</w:t>
      </w:r>
    </w:p>
    <w:p>
      <w:pPr>
        <w:pStyle w:val="Heading2"/>
      </w:pPr>
      <w:r>
        <w:t>Regeste</w:t>
      </w:r>
    </w:p>
    <w:p>
      <w:r>
        <w:t>Art. 279 ZPO Art. 279 ZPO betreffend Genehmigung von Scheidungsvereinbarungen findet keine Anwendung auf diejenigen Materien, die wie die Kinderbelange der Parteidisposition entzogen sind.</w:t>
      </w:r>
    </w:p>
    <w:p>
      <w:pPr>
        <w:pStyle w:val="Heading2"/>
      </w:pPr>
      <w:r>
        <w:t>Volltext</w:t>
      </w:r>
    </w:p>
    <w:p>
      <w:r>
        <w:t>Aargau Obergericht Zivilkammern 30.06.2015 ZOR.2015.33 Argovie Obergericht Zivilkammern 30.06.2015 ZOR.2015.33 Argovia Obergericht Zivilkammern 30.06.2015 ZOR.2015.33</w:t>
      </w:r>
    </w:p>
    <w:p>
      <w:r>
        <w:t>Art. 279 ZPO Art. 279 ZPO betreffend Genehmigung von Scheidungsvereinbarungen findet keine Anwendung auf diejenigen Materien, die wie die Kinderbelange der Parteidisposition entzogen sind.</w:t>
      </w:r>
    </w:p>
    <w:p>
      <w:r>
        <w:t>Aargau Obergericht Zivilkammern Argovie Obergericht Zivilkammern Argovia Obergericht Zivilkammern Obergericht / Zivilgericht / 1. Zivilkammer Obergericht / Zivilgericht / 1. Zivilkammer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