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WKL.2020.3 vom 28. April 2020</w:t>
      </w:r>
    </w:p>
    <w:p>
      <w:r>
        <w:t>AG Gerichte, 2020-04-28, DE</w:t>
      </w:r>
    </w:p>
    <w:p>
      <w:r>
        <w:rPr>
          <w:b/>
        </w:rPr>
        <w:t xml:space="preserve">Quelle: </w:t>
      </w:r>
      <w:r>
        <w:t>https://mcp.opencaselaw.ch/entscheid/ag_gerichte_WKL.2020.3</w:t>
      </w:r>
    </w:p>
    <w:p>
      <w:r>
        <w:t>FR: AG_GERICHTE WKL.2020.3 du 28 avril 2020</w:t>
      </w:r>
    </w:p>
    <w:p>
      <w:r>
        <w:t>IT: AG_GERICHTE WKL.2020.3 del 28 aprile 2020</w:t>
      </w:r>
    </w:p>
    <w:p>
      <w:pPr>
        <w:pStyle w:val="Heading2"/>
      </w:pPr>
      <w:r>
        <w:t>Regeste</w:t>
      </w:r>
    </w:p>
    <w:p>
      <w:r>
        <w:t>Notariatstarif - Zuständigkeit des Verwaltungsgerichts im Klageverfahren für Forderungen aus der Beurkundungstätigkeit - Unterbleibt die Beurkundung aus Gründen, welche die Urkundsperson nicht zu vertreten hat, ist sie zur Honorarstellung berechtigt; im Verhältnis zu einer vollzogenen Beurkundung erfolgt eine angemessene Herabsetzung.</w:t>
      </w:r>
    </w:p>
    <w:p>
      <w:pPr>
        <w:pStyle w:val="Heading2"/>
      </w:pPr>
      <w:r>
        <w:t>Volltext</w:t>
      </w:r>
    </w:p>
    <w:p>
      <w:r>
        <w:t>Aargau Obergericht Verwaltungsgericht 28.04.2020 WKL.2020.3</w:t>
      </w:r>
    </w:p>
    <w:p>
      <w:r>
        <w:t>Notariatstarif - Zuständigkeit des Verwaltungsgerichts im Klageverfahren für Forderungen aus der Beurkundungstätigkeit - Unterbleibt die Beurkundung aus Gründen, welche die Urkundsperson nicht zu vertreten hat, ist sie zur Honorarstellung berechtigt; im Verhältnis zu einer vollzogenen Beurkundung erfolgt eine angemessene Herabsetzung.</w:t>
      </w:r>
    </w:p>
    <w:p>
      <w:r>
        <w:t>Aargau Obergericht Verwaltungsgericht Argovie Verwaltungsgericht Argovia Verwaltungsgericht Obergericht / Verwaltungsgericht / 3. Kammer Obergericht / Verwaltungsgericht / 3.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