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WBE.2020.195 vom 11. November 2020</w:t>
      </w:r>
    </w:p>
    <w:p>
      <w:r>
        <w:t>AG Gerichte, 2020-11-11, DE</w:t>
      </w:r>
    </w:p>
    <w:p>
      <w:r>
        <w:rPr>
          <w:b/>
        </w:rPr>
        <w:t xml:space="preserve">Quelle: </w:t>
      </w:r>
      <w:r>
        <w:t>https://mcp.opencaselaw.ch/entscheid/ag_gerichte_WBE.2020.195</w:t>
      </w:r>
    </w:p>
    <w:p>
      <w:r>
        <w:t>FR: AG_GERICHTE WBE.2020.195 du 11 novembre 2020</w:t>
      </w:r>
    </w:p>
    <w:p>
      <w:r>
        <w:t>IT: AG_GERICHTE WBE.2020.195 del 11 novembre 2020</w:t>
      </w:r>
    </w:p>
    <w:p>
      <w:pPr>
        <w:pStyle w:val="Heading2"/>
      </w:pPr>
      <w:r>
        <w:t>Regeste</w:t>
      </w:r>
    </w:p>
    <w:p>
      <w:r>
        <w:t>Widerruf der Niederlassungsbewilligung; schwerwiegender Verstoss gegen die öffentliche Sicherheit und Ordnung Unterstützt eine ausländische Person Dritte beim rechtsmissbräuchlichen Erlangen eines Anwesenheitsrechts, verstösst sie damit selbst im Sinne von Art. 62 Abs. 1 lit. c AIG gegen die öffentliche Ordnung. Abhängig von den Umständen des Einzelfalls kann auch ein schwerwiegender Verstoss im Sinne von Art. 63 Abs. 1 lit. b AIG vorliegen (Erw. 2.2).</w:t>
      </w:r>
    </w:p>
    <w:p>
      <w:pPr>
        <w:pStyle w:val="Heading2"/>
      </w:pPr>
      <w:r>
        <w:t>Volltext</w:t>
      </w:r>
    </w:p>
    <w:p>
      <w:r>
        <w:t>Aargau Obergericht Verwaltungsgericht 11.11.2020 WBE.2020.195</w:t>
      </w:r>
    </w:p>
    <w:p>
      <w:r>
        <w:t>Widerruf der Niederlassungsbewilligung; schwerwiegender Verstoss gegen die öffentliche Sicherheit und Ordnung Unterstützt eine ausländische Person Dritte beim rechtsmissbräuchlichen Erlangen eines Anwesenheitsrechts, verstösst sie damit selbst im Sinne von Art. 62 Abs. 1 lit. c AIG gegen die öffentliche Ordnung. Abhängig von den Umständen des Einzelfalls kann auch ein schwerwiegender Verstoss im Sinne von Art. 63 Abs. 1 lit. b AIG vorliegen (Erw. 2.2).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