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WBE.2016.541 vom 8. Mai 2018</w:t>
      </w:r>
    </w:p>
    <w:p>
      <w:r>
        <w:t>AG Gerichte, 2018-05-08, DE</w:t>
      </w:r>
    </w:p>
    <w:p>
      <w:r>
        <w:rPr>
          <w:b/>
        </w:rPr>
        <w:t xml:space="preserve">Quelle: </w:t>
      </w:r>
      <w:r>
        <w:t>https://mcp.opencaselaw.ch/entscheid/ag_gerichte_WBE.2016.541</w:t>
      </w:r>
    </w:p>
    <w:p>
      <w:r>
        <w:t>FR: AG_GERICHTE WBE.2016.541 du 8 mai 2018</w:t>
      </w:r>
    </w:p>
    <w:p>
      <w:r>
        <w:t>IT: AG_GERICHTE WBE.2016.541 del 8 maggio 2018</w:t>
      </w:r>
    </w:p>
    <w:p>
      <w:pPr>
        <w:pStyle w:val="Heading2"/>
      </w:pPr>
      <w:r>
        <w:t>Regeste</w:t>
      </w:r>
    </w:p>
    <w:p>
      <w:r>
        <w:t>Familiennachzug - Mitwirkungspflicht der gesuchstellenden Person bezüglich Feststellung des Sachverhalts und Beschaffung der erforderlichen Beweismittel gemäss Art. 90 AuG (Erw. 2.3) - Vorlage eines gültigen Ausweispapiers der nachzuziehenden Person als notwendige Voraussetzung der Gesuchsprüfung (Erw. 2.3.2)</w:t>
      </w:r>
    </w:p>
    <w:p>
      <w:pPr>
        <w:pStyle w:val="Heading2"/>
      </w:pPr>
      <w:r>
        <w:t>Volltext</w:t>
      </w:r>
    </w:p>
    <w:p>
      <w:r>
        <w:t>Aargau Obergericht Verwaltungsgericht 08.05.2018 WBE.2016.541</w:t>
      </w:r>
    </w:p>
    <w:p>
      <w:r>
        <w:t>Familiennachzug - Mitwirkungspflicht der gesuchstellenden Person bezüglich Feststellung des Sachverhalts und Beschaffung der erforderlichen Beweismittel gemäss Art. 90 AuG (Erw. 2.3) - Vorlage eines gültigen Ausweispapiers der nachzuziehenden Person als notwendige Voraussetzung der Gesuchsprüfung (Erw. 2.3.2)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