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WBE.2011.328 vom 28. März 2012</w:t>
      </w:r>
    </w:p>
    <w:p>
      <w:r>
        <w:t>AG Gerichte, 2012-03-28, DE</w:t>
      </w:r>
    </w:p>
    <w:p>
      <w:r>
        <w:rPr>
          <w:b/>
        </w:rPr>
        <w:t xml:space="preserve">Quelle: </w:t>
      </w:r>
      <w:r>
        <w:t>https://mcp.opencaselaw.ch/entscheid/ag_gerichte_WBE.2011.328</w:t>
      </w:r>
    </w:p>
    <w:p>
      <w:r>
        <w:t>FR: AG_GERICHTE WBE.2011.328 du 28 mars 2012</w:t>
      </w:r>
    </w:p>
    <w:p>
      <w:r>
        <w:t>IT: AG_GERICHTE WBE.2011.328 del 28 marzo 2012</w:t>
      </w:r>
    </w:p>
    <w:p>
      <w:pPr>
        <w:pStyle w:val="Heading2"/>
      </w:pPr>
      <w:r>
        <w:t>Regeste</w:t>
      </w:r>
    </w:p>
    <w:p>
      <w:r>
        <w:t>Bewertung von Beteiligungen Anwendbarkeit der "Wegleitung zur Bewertung von Wertpapieren ohne Kurswert für die Vermögenssteuer" (Kreisschreiben Nr. 28 der Schweizerischen Steuerkonferenz) (Erw. 2.1) Grundsatz der Familienbesteuerung: Halten zwei Ehegatten jeweils Minderheitsbeteiligungen an einer Gesellschaft, welche zusammengenommen eine Mehrheitsbeteiligung darstellen, so sind die Beteiligungen auch in Bezug auf die Besteuerung des Vermögens als Bewertungsgemeinschaft zu behandeln. Verweigerung des pauschalen Minderheitsabzugs (Erw. 2.4).</w:t>
      </w:r>
    </w:p>
    <w:p>
      <w:pPr>
        <w:pStyle w:val="Heading2"/>
      </w:pPr>
      <w:r>
        <w:t>Volltext</w:t>
      </w:r>
    </w:p>
    <w:p>
      <w:r>
        <w:t>Aargau Obergericht Verwaltungsgericht 28.03.2012 WBE.2011.328</w:t>
      </w:r>
    </w:p>
    <w:p>
      <w:r>
        <w:t>Bewertung von Beteiligungen Anwendbarkeit der "Wegleitung zur Bewertung von Wertpapieren ohne Kurswert für die Vermögenssteuer" (Kreisschreiben Nr. 28 der Schweizerischen Steuerkonferenz) (Erw. 2.1) Grundsatz der Familienbesteuerung: Halten zwei Ehegatten jeweils Minderheitsbeteiligungen an einer Gesellschaft, welche zusammengenommen eine Mehrheitsbeteiligung darstellen, so sind die Beteiligungen auch in Bezug auf die Besteuerung des Vermögens als Bewertungsgemeinschaft zu behandeln. Verweigerung des pauschalen Minderheitsabzugs (Erw. 2.4).</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