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WBE.2009.219 vom 29. September 2009</w:t>
      </w:r>
    </w:p>
    <w:p>
      <w:r>
        <w:t>AG Gerichte, 2009-09-29, DE</w:t>
      </w:r>
    </w:p>
    <w:p>
      <w:r>
        <w:rPr>
          <w:b/>
        </w:rPr>
        <w:t xml:space="preserve">Quelle: </w:t>
      </w:r>
      <w:r>
        <w:t>https://mcp.opencaselaw.ch/entscheid/ag_gerichte_WBE.2009.219</w:t>
      </w:r>
    </w:p>
    <w:p>
      <w:r>
        <w:t>FR: AG_GERICHTE WBE.2009.219 du 29 septembre 2009</w:t>
      </w:r>
    </w:p>
    <w:p>
      <w:r>
        <w:t>IT: AG_GERICHTE WBE.2009.219 del 29 settembre 2009</w:t>
      </w:r>
    </w:p>
    <w:p>
      <w:pPr>
        <w:pStyle w:val="Heading2"/>
      </w:pPr>
      <w:r>
        <w:t>Regeste</w:t>
      </w:r>
    </w:p>
    <w:p>
      <w:r>
        <w:t>Rechtsmittelweg gegen ablehnende Bürgerrechtsentscheide der Gemeindeversammlung - Bei der Anfechtung von ablehnenden Entscheiden der Gemeindeversammlung über ordentliche Einbürgerungen von Ausländern ist der Regelrechtsmittelweg gemäss VRPG einzuhalten, indem zunächst verwaltungsintern Beschwerde zu führen ist und erst anschliessend der Weg ans Verwaltungsgericht offen steht.</w:t>
      </w:r>
    </w:p>
    <w:p>
      <w:pPr>
        <w:pStyle w:val="Heading2"/>
      </w:pPr>
      <w:r>
        <w:t>Volltext</w:t>
      </w:r>
    </w:p>
    <w:p>
      <w:r>
        <w:t>Aargau Obergericht Verwaltungsgericht 29.09.2009 WBE.2009.219</w:t>
      </w:r>
    </w:p>
    <w:p>
      <w:r>
        <w:t>Rechtsmittelweg gegen ablehnende Bürgerrechtsentscheide der Gemeindeversammlung - Bei der Anfechtung von ablehnenden Entscheiden der Gemeindeversammlung über ordentliche Einbürgerungen von Ausländern ist der Regelrechtsmittelweg gemäss VRPG einzuhalten, indem zunächst verwaltungsintern Beschwerde zu führen ist und erst anschliessend der Weg ans Verwaltungsgericht offen steht.</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