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WBE.2007.291 vom 14. Dezember 2007</w:t>
      </w:r>
    </w:p>
    <w:p>
      <w:r>
        <w:t>AG Gerichte, 2007-12-14, DE</w:t>
      </w:r>
    </w:p>
    <w:p>
      <w:r>
        <w:rPr>
          <w:b/>
        </w:rPr>
        <w:t xml:space="preserve">Quelle: </w:t>
      </w:r>
      <w:r>
        <w:t>https://mcp.opencaselaw.ch/entscheid/ag_gerichte_WBE.2007.291</w:t>
      </w:r>
    </w:p>
    <w:p>
      <w:r>
        <w:t>FR: AG_GERICHTE WBE.2007.291 du 14 décembre 2007</w:t>
      </w:r>
    </w:p>
    <w:p>
      <w:r>
        <w:t>IT: AG_GERICHTE WBE.2007.291 del 14 dicembre 2007</w:t>
      </w:r>
    </w:p>
    <w:p>
      <w:pPr>
        <w:pStyle w:val="Heading2"/>
      </w:pPr>
      <w:r>
        <w:t>Regeste</w:t>
      </w:r>
    </w:p>
    <w:p>
      <w:r>
        <w:t>Unentgeltliche Rechtsverbeiständung in Sozialhilfeverfahren. - Wahrt eine Kürzung die Existenzsicherung nach § 15 Abs. 2 SPV, ist die Bestellung eines unentgeltlichen Rechtsvertreters nur dann geboten, wenn besondere tatsächliche oder rechtliche Schwierigkeiten hinzukommen, denen der Gesuchsteller auf sich alleine gestellt nicht gewachsen wäre.</w:t>
      </w:r>
    </w:p>
    <w:p>
      <w:pPr>
        <w:pStyle w:val="Heading2"/>
      </w:pPr>
      <w:r>
        <w:t>Volltext</w:t>
      </w:r>
    </w:p>
    <w:p>
      <w:r>
        <w:t>Aargau Obergericht Verwaltungsgericht 14.12.2007 WBE.2007.291</w:t>
      </w:r>
    </w:p>
    <w:p>
      <w:r>
        <w:t>Unentgeltliche Rechtsverbeiständung in Sozialhilfeverfahren. - Wahrt eine Kürzung die Existenzsicherung nach § 15 Abs. 2 SPV, ist die Bestellung eines unentgeltlichen Rechtsvertreters nur dann geboten, wenn besondere tatsächliche oder rechtliche Schwierigkeiten hinzukommen, denen der Gesuchsteller auf sich alleine gestellt nicht gewachsen wäre.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