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VBE.2011.10 vom 7. Juni 2011</w:t>
      </w:r>
    </w:p>
    <w:p>
      <w:r>
        <w:t>AG Gerichte, 2011-06-07, DE</w:t>
      </w:r>
    </w:p>
    <w:p>
      <w:r>
        <w:rPr>
          <w:b/>
        </w:rPr>
        <w:t xml:space="preserve">Quelle: </w:t>
      </w:r>
      <w:r>
        <w:t>https://mcp.opencaselaw.ch/entscheid/ag_gerichte_VBE.2011.10</w:t>
      </w:r>
    </w:p>
    <w:p>
      <w:r>
        <w:t>FR: AG_GERICHTE VBE.2011.10 du 7 juin 2011</w:t>
      </w:r>
    </w:p>
    <w:p>
      <w:r>
        <w:t>IT: AG_GERICHTE VBE.2011.10 del 7 giugno 2011</w:t>
      </w:r>
    </w:p>
    <w:p>
      <w:pPr>
        <w:pStyle w:val="Heading2"/>
      </w:pPr>
      <w:r>
        <w:t>Regeste</w:t>
      </w:r>
    </w:p>
    <w:p>
      <w:r>
        <w:t>Abs. 1 und 2 SchlBest (2007) ELV Der Ergänzungsleistungsanspruch von Kindern geschiedener Eltern, die erneut zusammenziehen, ist gemeinsam mit dem rentenberechtigten Elternteil zu berechnen. Ein selbständiger Anspruch des nicht rentenberechtigten, geschiedenen Ehegatten besteht nicht.</w:t>
      </w:r>
    </w:p>
    <w:p>
      <w:pPr>
        <w:pStyle w:val="Heading2"/>
      </w:pPr>
      <w:r>
        <w:t>Volltext</w:t>
      </w:r>
    </w:p>
    <w:p>
      <w:r>
        <w:t>Aargau Obergericht Versicherungsgericht 07.06.2011 VBE.2011.10</w:t>
      </w:r>
    </w:p>
    <w:p>
      <w:r>
        <w:t>Abs. 1 und 2 SchlBest (2007) ELV Der Ergänzungsleistungsanspruch von Kindern geschiedener Eltern, die erneut zusammenziehen, ist gemeinsam mit dem rentenberechtigten Elternteil zu berechnen. Ein selbständiger Anspruch des nicht rentenberechtigten, geschiedenen Ehegatten besteht nicht.</w:t>
      </w:r>
    </w:p>
    <w:p>
      <w:r>
        <w:t>Aargau Obergericht Versicherungsgericht Argovie Versicherungsgericht Argovia Versicherungsgericht Obergericht / Versicherungsgericht / 3. Kammer Obergericht / Versicherungsgericht / 3.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