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SST.2010.145 vom 18. August 2010</w:t>
      </w:r>
    </w:p>
    <w:p>
      <w:r>
        <w:t>AG Gerichte, 2010-08-18, DE</w:t>
      </w:r>
    </w:p>
    <w:p>
      <w:r>
        <w:rPr>
          <w:b/>
        </w:rPr>
        <w:t xml:space="preserve">Quelle: </w:t>
      </w:r>
      <w:r>
        <w:t>https://mcp.opencaselaw.ch/entscheid/ag_gerichte_SST.2010.145</w:t>
      </w:r>
    </w:p>
    <w:p>
      <w:r>
        <w:t>FR: AG_GERICHTE SST.2010.145 du 18 août 2010</w:t>
      </w:r>
    </w:p>
    <w:p>
      <w:r>
        <w:t>IT: AG_GERICHTE SST.2010.145 del 18 agosto 2010</w:t>
      </w:r>
    </w:p>
    <w:p>
      <w:pPr>
        <w:pStyle w:val="Heading2"/>
      </w:pPr>
      <w:r>
        <w:t>Regeste</w:t>
      </w:r>
    </w:p>
    <w:p>
      <w:r>
        <w:t>Art. 240 Abs. 1 und 2 StGB. Der Grundtatbestand nach Art. 240 Abs. 1 StGB ist bereits erfüllt, wenn die Fälschung nicht leicht erkennbar oder nicht bloss wenige Falsifikate mit geringem Nominalwert hergestellt worden sind, auch wenn die Vorgehensweise des Täters einfach war und er nur geringe kriminelle Energie aufgewendet hat. Das gebietet der Umstand, dass die Voraussetzung zur Annahme des privilegierten Tatbestands von Art. 240 Abs. 2 StGB nicht das Vorliegen eines "leichten", sondern eines "besonders leichten" Falles ist.</w:t>
      </w:r>
    </w:p>
    <w:p>
      <w:pPr>
        <w:pStyle w:val="Heading2"/>
      </w:pPr>
      <w:r>
        <w:t>Volltext</w:t>
      </w:r>
    </w:p>
    <w:p>
      <w:r>
        <w:t>Aargau Obergericht Strafgericht 18.08.2010 SST.2010.145</w:t>
      </w:r>
    </w:p>
    <w:p>
      <w:r>
        <w:t>Art. 240 Abs. 1 und 2 StGB. Der Grundtatbestand nach Art. 240 Abs. 1 StGB ist bereits erfüllt, wenn die Fälschung nicht leicht erkennbar oder nicht bloss wenige Falsifikate mit geringem Nominalwert hergestellt worden sind, auch wenn die Vorgehensweise des Täters einfach war und er nur geringe kriminelle Energie aufgewendet hat. Das gebietet der Umstand, dass die Voraussetzung zur Annahme des privilegierten Tatbestands von Art. 240 Abs. 2 StGB nicht das Vorliegen eines "leichten", sondern eines "besonders leichten" Falles ist.</w:t>
      </w:r>
    </w:p>
    <w:p>
      <w:r>
        <w:t>Aargau Obergericht Strafgericht Argovie Strafgericht Argovia Strafgericht Obergericht / Strafgericht / Berufungskammern Obergericht / Strafgericht / Berufungskammern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