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SBK.2011.255 vom 10. Januar 2012</w:t>
      </w:r>
    </w:p>
    <w:p>
      <w:r>
        <w:t>AG Gerichte, 2012-01-10, DE</w:t>
      </w:r>
    </w:p>
    <w:p>
      <w:r>
        <w:rPr>
          <w:b/>
        </w:rPr>
        <w:t xml:space="preserve">Quelle: </w:t>
      </w:r>
      <w:r>
        <w:t>https://mcp.opencaselaw.ch/entscheid/ag_gerichte_SBK.2011.255</w:t>
      </w:r>
    </w:p>
    <w:p>
      <w:r>
        <w:t>FR: AG_GERICHTE SBK.2011.255 du 10 janvier 2012</w:t>
      </w:r>
    </w:p>
    <w:p>
      <w:r>
        <w:t>IT: AG_GERICHTE SBK.2011.255 del 10 gennaio 2012</w:t>
      </w:r>
    </w:p>
    <w:p>
      <w:pPr>
        <w:pStyle w:val="Heading2"/>
      </w:pPr>
      <w:r>
        <w:t>Regeste</w:t>
      </w:r>
    </w:p>
    <w:p>
      <w:r>
        <w:t>Art. 382 StPO - Die Frage der Verwertbarkeit von Verfahrenshandlungen bzw. Beweisabnahmen ist Bestandteil der richterlichen Beweiswürdigung. Sachlich zuständig zur Beurteilung dieser Frage sind das ordentliche Gericht im Hauptverfahren sowie allenfalls in der Folge das Berufungsgericht. Die Beschwerdekammer ist jedoch unzuständig (E.2.2.). - Auf eine Beschwerde kann nur eingetreten werden, sofern und solange der Beschwerdeführer ein rechtlich geschütztes Interesse an der Aufhebung oder Änderung eines Entscheides hat. Verneint, solange ohne Rechtsnachteil direkt bei der verfahrensleitenden Staatsanwaltschaft die Wiederholung einer Einvernahme unter Wahrung der Teilnahmerechte sowie im Zusammenhang mit einem Gutachten Stellungnahmen eingereicht und Ergänzungsfragen beantragt werden können (E. 2.3.3.2.).</w:t>
      </w:r>
    </w:p>
    <w:p>
      <w:pPr>
        <w:pStyle w:val="Heading2"/>
      </w:pPr>
      <w:r>
        <w:t>Volltext</w:t>
      </w:r>
    </w:p>
    <w:p>
      <w:r>
        <w:t>Aargau Obergericht Strafgericht 10.01.2012 SBK.2011.255</w:t>
      </w:r>
    </w:p>
    <w:p>
      <w:r>
        <w:t>Art. 382 StPO - Die Frage der Verwertbarkeit von Verfahrenshandlungen bzw. Beweisabnahmen ist Bestandteil der richterlichen Beweiswürdigung. Sachlich zuständig zur Beurteilung dieser Frage sind das ordentliche Gericht im Hauptverfahren sowie allenfalls in der Folge das Berufungsgericht. Die Beschwerdekammer ist jedoch unzuständig (E.2.2.). - Auf eine Beschwerde kann nur eingetreten werden, sofern und solange der Beschwerdeführer ein rechtlich geschütztes Interesse an der Aufhebung oder Änderung eines Entscheides hat. Verneint, solange ohne Rechtsnachteil direkt bei der verfahrensleitenden Staatsanwaltschaft die Wiederholung einer Einvernahme unter Wahrung der Teilnahmerechte sowie im Zusammenhang mit einem Gutachten Stellungnahmen eingereicht und Ergänzungsfragen beantragt werden können (E. 2.3.3.2.).</w:t>
      </w:r>
    </w:p>
    <w:p>
      <w:r>
        <w:t>Aargau Obergericht Strafgericht Argovie Strafgericht Argovia Strafgericht Obergericht / Strafgericht / Beschwerdekammer in Strafsachen Obergericht / Strafgericht / Beschwerdekammer in Strafsachen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