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EB.2000.50030 vom 25. September 2001</w:t>
      </w:r>
    </w:p>
    <w:p>
      <w:r>
        <w:t>AG Gerichte, 2001-09-25, DE</w:t>
      </w:r>
    </w:p>
    <w:p>
      <w:r>
        <w:rPr>
          <w:b/>
        </w:rPr>
        <w:t xml:space="preserve">Quelle: </w:t>
      </w:r>
      <w:r>
        <w:t>https://mcp.opencaselaw.ch/entscheid/ag_gerichte_EB.2000.50030</w:t>
      </w:r>
    </w:p>
    <w:p>
      <w:r>
        <w:t>FR: AG_GERICHTE EB.2000.50030 du 25 septembre 2001</w:t>
      </w:r>
    </w:p>
    <w:p>
      <w:r>
        <w:t>IT: AG_GERICHTE EB.2000.50030 del 25 settembre 2001</w:t>
      </w:r>
    </w:p>
    <w:p>
      <w:pPr>
        <w:pStyle w:val="Heading2"/>
      </w:pPr>
      <w:r>
        <w:t>Regeste</w:t>
      </w:r>
    </w:p>
    <w:p>
      <w:r>
        <w:t>Anschlussgebühr; Mehrwertsteuer. - Lediglich die tatsächlich neu zu entrichtende (Netto)Anschlussgebühr ist mit der Mehrwertsteuer zu belasten.</w:t>
      </w:r>
    </w:p>
    <w:p>
      <w:pPr>
        <w:pStyle w:val="Heading2"/>
      </w:pPr>
      <w:r>
        <w:t>Volltext</w:t>
      </w:r>
    </w:p>
    <w:p>
      <w:r>
        <w:t>Aargau Spezialverwaltungsgericht Kausalabgaben und Enteignungen 25.09.2001 EB.2000.50030 Argovie Spezialverwaltungsgericht Kausalabgaben und Enteignungen 25.09.2001 EB.2000.50030 Argovia Spezialverwaltungsgericht Kausalabgaben und Enteignungen 25.09.2001 EB.2000.50030</w:t>
      </w:r>
    </w:p>
    <w:p>
      <w:r>
        <w:t>Anschlussgebühr; Mehrwertsteuer. - Lediglich die tatsächlich neu zu entrichtende (Netto)Anschlussgebühr ist mit der Mehrwertsteuer zu belasten.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