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BE.2002.00041 vom 28. März 2003</w:t>
      </w:r>
    </w:p>
    <w:p>
      <w:r>
        <w:t>AG Gerichte, 2003-03-28, DE</w:t>
      </w:r>
    </w:p>
    <w:p>
      <w:r>
        <w:rPr>
          <w:b/>
        </w:rPr>
        <w:t xml:space="preserve">Quelle: </w:t>
      </w:r>
      <w:r>
        <w:t>https://mcp.opencaselaw.ch/entscheid/ag_gerichte_BE.2002.00041</w:t>
      </w:r>
    </w:p>
    <w:p>
      <w:r>
        <w:t>FR: AG_GERICHTE BE.2002.00041 du 28 mars 2003</w:t>
      </w:r>
    </w:p>
    <w:p>
      <w:r>
        <w:t>IT: AG_GERICHTE BE.2002.00041 del 28 marzo 2003</w:t>
      </w:r>
    </w:p>
    <w:p>
      <w:pPr>
        <w:pStyle w:val="Heading2"/>
      </w:pPr>
      <w:r>
        <w:t>Regeste</w:t>
      </w:r>
    </w:p>
    <w:p>
      <w:r>
        <w:t>Nachträgliche Kostenauflage im Einspracheverfahren; Zulässigkeit der Erläuterung, der Berichtigung und des Widerrufs einer Abschreibungsverfügung. - Die Abschreibungsverfügung war weder offensichtlich unrichtig noch unvollständig, daher kommt eine Berichtigung oder Ergänzung der Verfügung nicht in Frage (Erw. II/2a-c). - Ein Widerruf der Abschreibungsverfügung ist ausgeschlossen, da die Kostenfragen im Einspracheverfahren einlässlich behandelt wurde (Erw. II/2d).</w:t>
      </w:r>
    </w:p>
    <w:p>
      <w:pPr>
        <w:pStyle w:val="Heading2"/>
      </w:pPr>
      <w:r>
        <w:t>Volltext</w:t>
      </w:r>
    </w:p>
    <w:p>
      <w:r>
        <w:t>Aargau Obergericht Verwaltungsgericht 28.03.2003 BE.2002.00041</w:t>
      </w:r>
    </w:p>
    <w:p>
      <w:r>
        <w:t>Nachträgliche Kostenauflage im Einspracheverfahren; Zulässigkeit der Erläuterung, der Berichtigung und des Widerrufs einer Abschreibungsverfügung. - Die Abschreibungsverfügung war weder offensichtlich unrichtig noch unvollständig, daher kommt eine Berichtigung oder Ergänzung der Verfügung nicht in Frage (Erw. II/2a-c). - Ein Widerruf der Abschreibungsverfügung ist ausgeschlossen, da die Kostenfragen im Einspracheverfahren einlässlich behandelt wurde (Erw. II/2d).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