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AGVE 2015 58 vom 2. November 2015</w:t>
      </w:r>
    </w:p>
    <w:p>
      <w:r>
        <w:t>AG Gerichte, 2015-11-02, DE</w:t>
      </w:r>
    </w:p>
    <w:p>
      <w:r>
        <w:rPr>
          <w:b/>
        </w:rPr>
        <w:t xml:space="preserve">Quelle: </w:t>
      </w:r>
      <w:r>
        <w:t>https://mcp.opencaselaw.ch/entscheid/ag_gerichte_AGVE_2015_58</w:t>
      </w:r>
    </w:p>
    <w:p>
      <w:r>
        <w:t>FR: AG_GERICHTE AGVE 2015 58 du 2 novembre 2015</w:t>
      </w:r>
    </w:p>
    <w:p>
      <w:r>
        <w:t>IT: AG_GERICHTE AGVE 2015 58 del 2 novembre 2015</w:t>
      </w:r>
    </w:p>
    <w:p>
      <w:pPr>
        <w:pStyle w:val="Heading2"/>
      </w:pPr>
      <w:r>
        <w:t>Regeste</w:t>
      </w:r>
    </w:p>
    <w:p>
      <w:r>
        <w:t>58 Art. 114 lit. c und Art. 116 Abs. 1 ZPO; § 25 Abs. 1 EG ZPOIm Entscheidverfahren aus dem Arbeitsverhältnis werden bis zu einemStreitwert von Fr. 30'000.00 keine Gerichts- und Parteikosten gesprochen. Massgebend ist hierfür die ursprünglich eingeklagte Forderung vorerster Instanz. Das Verfahren ist...</w:t>
      </w:r>
    </w:p>
    <w:p>
      <w:pPr>
        <w:pStyle w:val="Heading2"/>
      </w:pPr>
      <w:r>
        <w:t>Volltext</w:t>
      </w:r>
    </w:p>
    <w:p>
      <w:r>
        <w:t>Aargau Obergericht Zivilkammern 02.11.2015 AGVE 2015 58 Argovie Obergericht Zivilkammern 02.11.2015 AGVE 2015 58 Argovia Obergericht Zivilkammern 02.11.2015 AGVE 2015 58</w:t>
      </w:r>
    </w:p>
    <w:p>
      <w:r>
        <w:t>58 Art. 114 lit. c und Art. 116 Abs. 1 ZPO; § 25 Abs. 1 EG ZPOIm Entscheidverfahren aus dem Arbeitsverhältnis werden bis zu einemStreitwert von Fr. 30'000.00 keine Gerichts- und Parteikosten gesprochen. Massgebend ist hierfür die ursprünglich eingeklagte Forderung vorerster Instanz. Das Verfahren ist...</w:t>
      </w:r>
    </w:p>
    <w:p>
      <w:r>
        <w:t>AGVE - Archiv 2015 Zivilprozessrecht 321 58 Art. 114 lit. c und Art. 116 Abs. 1 ZPO; § 25 Abs. 1 EG ZPO Im Entscheidverfahren aus dem Arbeitsverhältnis werden bis zu einem Streitwert von Fr. 30'000.00 keine Gerichts- und Parteikosten gespro- chen. Massgebend ist hierfür die ursprünglich eingeklagte Forderung vor erster Instanz. Das Verfahren ist vor der Berufungsinstanz auch dann kostenpflichtig, wenn der ursprünglich über Fr. 30'000.00 liegende Streit- wert im Berufungsverfahren herabgesetzt wurde. Aus dem Entscheid des Obergerichts, 2. Zivilkammer, vom 18. November 2015 i.S. C.K. gegen A. AG (ZVE.2015.54).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