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64 vom 3. November 2014</w:t>
      </w:r>
    </w:p>
    <w:p>
      <w:r>
        <w:t>AG Gerichte, 2014-11-03, DE</w:t>
      </w:r>
    </w:p>
    <w:p>
      <w:r>
        <w:rPr>
          <w:b/>
        </w:rPr>
        <w:t xml:space="preserve">Quelle: </w:t>
      </w:r>
      <w:r>
        <w:t>https://mcp.opencaselaw.ch/entscheid/ag_gerichte_AGVE_2014_64</w:t>
      </w:r>
    </w:p>
    <w:p>
      <w:r>
        <w:t>FR: AG_GERICHTE AGVE 2014 64 du 3 novembre 2014</w:t>
      </w:r>
    </w:p>
    <w:p>
      <w:r>
        <w:t>IT: AG_GERICHTE AGVE 2014 64 del 3 novembre 2014</w:t>
      </w:r>
    </w:p>
    <w:p>
      <w:pPr>
        <w:pStyle w:val="Heading2"/>
      </w:pPr>
      <w:r>
        <w:t>Regeste</w:t>
      </w:r>
    </w:p>
    <w:p>
      <w:r>
        <w:t>64 Art. 104 Abs. 1 und 2 ZPOBei Entscheiden betreffend Sicherheitsleistung (Art. 99-101 ZPO) handeltes sich um prozessleitende Verfügungen und nicht um Zwischenentscheide i.S.v. Art. 237 ZPO, für welche gestützt auf Art. 104 Abs. 2ZPO die bis zu diesem Zeitpunkt entstandenen Prozesskosten bereits vordem...</w:t>
      </w:r>
    </w:p>
    <w:p>
      <w:pPr>
        <w:pStyle w:val="Heading2"/>
      </w:pPr>
      <w:r>
        <w:t>Volltext</w:t>
      </w:r>
    </w:p>
    <w:p>
      <w:r>
        <w:t>Aargau Obergericht Zivilkammern 03.11.2014 AGVE 2014 64 Argovie Obergericht Zivilkammern 03.11.2014 AGVE 2014 64 Argovia Obergericht Zivilkammern 03.11.2014 AGVE 2014 64</w:t>
      </w:r>
    </w:p>
    <w:p>
      <w:r>
        <w:t>64 Art. 104 Abs. 1 und 2 ZPOBei Entscheiden betreffend Sicherheitsleistung (Art. 99-101 ZPO) handeltes sich um prozessleitende Verfügungen und nicht um Zwischenentscheide i.S.v. Art. 237 ZPO, für welche gestützt auf Art. 104 Abs. 2ZPO die bis zu diesem Zeitpunkt entstandenen Prozesskosten bereits vordem...</w:t>
      </w:r>
    </w:p>
    <w:p>
      <w:r>
        <w:t>AGVE - Archiv 2014 Zivilprozessrecht 335 64 Art. 104 Abs. 1 und 2 ZPO Bei Entscheiden betreffend Sicherheitsleistung (Art. 99-101 ZPO) handelt es sich um prozessleitende Verfügungen und nicht um Zwischen- entscheide i.S.v. Art. 237 ZPO, für welche gestützt auf Art. 104 Abs. 2 ZPO die bis zu diesem Zeitpunkt entstandenen Prozesskosten bereits vor dem Endentscheid verteilt werden könnten. 2014 Obergericht, Abteilung Zivilgericht 336 Aus dem Entscheid des Obergerichts, 3. Zivilkammer, vom 10. November 2014, i.S. A. gegen B. (ZSU.2014.155). Aus den Erwägungen 2.4.1.1. Das Gericht entscheidet über die Prozesskosten in der Regel im Endentscheid (Art. 104 Abs. 1 ZPO). Bei einem Zwischenentscheid (Art. 237 ZPO) können bis zu diesem Zeitpunkt entstandene Prozess- kosten verteilt werden (Art. 104 Abs. 2 ZPO). 2.4.1.2. Die Vorinstanz hat den angefochtenen Entscheid unzutreffend als Zwischenentscheid bezeichnet. Bei Entscheiden betreffend Si- cherheitsleistung (Art. 99-101 ZPO) handelt es sich um prozesslei- tende Verfügungen (Sterchi, in: Berner Kommentar zur ZPO, Bd. I, Bern 2012, N. 1 zu Art. 103 ZPO; Suter/von Holzen, in: Kommentar zur Schweizerischen Zivilprozessordnung [ZPO-Komm.], 2. Aufl., Zürich/Basel/Genf 2013, N. 14 zu Art. 99 ZPO; Schmid, in: Kurz- kommentar ZPO, 2. Aufl., Basel 2014, N. 1 zu Art. 103 ZPO) und nicht um Zwischenentscheide i.S.v. Art. 237 ZPO, für welche ge- stützt auf Art. 104 Abs. 2 ZPO die bis zu diesem Zeitpunkt ent- standenen Prozesskosten bereits vor dem Endentscheid verteilt wer- den könnten. Bei prozessleitenden Verfügungen ist in Art. 104 ZPO kein Entscheid über die Prozesskosten vorgesehen, weshalb für sie keine separate Kosten- und Entschädigungsregelung getroffen wer- den kann (Schmid, a.a.O., N. 4 zu Art. 104 ZPO; vgl. auch Suter/von Holzen, ZPO-Komm., a.a.O., N. 14 zu Art. 99 ZPO; a.M.: Rüegg, in: Basler Kommentar zur ZPO, 2. Aufl., Basel 2013, N. 4 zu Art. 100 ZPO). Der durch das Begehren um Leistung einer Sicherheit verur- sachte zusätzliche Aufwand ist beim Endentscheid zu berück- sichtigen (Suter/von Holzen, ZPO-Komm., a.a.O., N. 14 zu Art. 99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