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2002 126 vom 29. Oktober 2002</w:t>
      </w:r>
    </w:p>
    <w:p>
      <w:r>
        <w:t>AG Gerichte, 2002-10-29, DE</w:t>
      </w:r>
    </w:p>
    <w:p>
      <w:r>
        <w:rPr>
          <w:b/>
        </w:rPr>
        <w:t xml:space="preserve">Quelle: </w:t>
      </w:r>
      <w:r>
        <w:t>https://mcp.opencaselaw.ch/entscheid/ag_gerichte_AGVE_2002_126</w:t>
      </w:r>
    </w:p>
    <w:p>
      <w:r>
        <w:t>FR: AG_GERICHTE AGVE 2002 126 du 29 octobre 2002</w:t>
      </w:r>
    </w:p>
    <w:p>
      <w:r>
        <w:t>IT: AG_GERICHTE AGVE 2002 126 del 29 ottobre 2002</w:t>
      </w:r>
    </w:p>
    <w:p>
      <w:pPr>
        <w:pStyle w:val="Heading2"/>
      </w:pPr>
      <w:r>
        <w:t>Regeste</w:t>
      </w:r>
    </w:p>
    <w:p>
      <w:r>
        <w:t>I. Zwangsmassnahmen im Ausländerrecht126 Ausschaffungshaft. Einreisesperre als Wegweisungsentscheid.Eine Einreisesperre stellt eine Fernhaltemassnahme dar und hat währendihrer Gültigkeit die Wirkung einer Wegweisungsverfügung im Sinne vonArt. 13b Abs. 1 ANAG (Erw. II/2c mit weiteren Verweisen).</w:t>
      </w:r>
    </w:p>
    <w:p>
      <w:pPr>
        <w:pStyle w:val="Heading2"/>
      </w:pPr>
      <w:r>
        <w:t>Volltext</w:t>
      </w:r>
    </w:p>
    <w:p>
      <w:r>
        <w:t>Aargau Rekursgericht im Ausländerrecht 29.10.2002 AGVE 2002 126 Argovie Rekursgericht im Ausländerrecht 29.10.2002 AGVE 2002 126 Argovia Rekursgericht im Ausländerrecht 29.10.2002 AGVE 2002 126</w:t>
      </w:r>
    </w:p>
    <w:p>
      <w:r>
        <w:t>I. Zwangsmassnahmen im Ausländerrecht126 Ausschaffungshaft. Einreisesperre als Wegweisungsentscheid.Eine Einreisesperre stellt eine Fernhaltemassnahme dar und hat währendihrer Gültigkeit die Wirkung einer Wegweisungsverfügung im Sinne vonArt. 13b Abs. 1 ANAG (Erw. II/2c mit weiteren Verweisen).</w:t>
      </w:r>
    </w:p>
    <w:p>
      <w:r>
        <w:t>AGVE 2002 126 S.513 2002 Zwangsmassnahmen im Ausländerrecht 513 I. Zwangsmassnahmen im Ausländerrecht 126 Ausschaffungshaft. Einreisesperre als Wegweisungsentscheid. Eine Einreisesperre stellt eine Fernhaltemassnahme dar und hat während ihrer Gültigkeit die Wirkung einer Wegweisungsverfügung im Sinne von Art. 13b Abs. 1 ANAG (Erw. II/2c mit weiteren Verweisen). Entscheid des Präsidenten des Rekursgerichts im Ausländerrecht vom 29. Oktober 2002 in Sachen Migrationsamt des Kantons Aargau gegen V.M. betreffend Haftüberprüfung (HA.2002.00012).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