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4-BE.2009.11 vom 22. August 2012</w:t>
      </w:r>
    </w:p>
    <w:p>
      <w:r>
        <w:t>AG Gerichte, 2012-08-22, DE</w:t>
      </w:r>
    </w:p>
    <w:p>
      <w:r>
        <w:rPr>
          <w:b/>
        </w:rPr>
        <w:t xml:space="preserve">Quelle: </w:t>
      </w:r>
      <w:r>
        <w:t>https://mcp.opencaselaw.ch/entscheid/ag_gerichte_4-BE.2009.11</w:t>
      </w:r>
    </w:p>
    <w:p>
      <w:r>
        <w:t>FR: AG_GERICHTE 4-BE.2009.11 du 22 août 2012</w:t>
      </w:r>
    </w:p>
    <w:p>
      <w:r>
        <w:t>IT: AG_GERICHTE 4-BE.2009.11 del 22 agosto 2012</w:t>
      </w:r>
    </w:p>
    <w:p>
      <w:pPr>
        <w:pStyle w:val="Heading2"/>
      </w:pPr>
      <w:r>
        <w:t>Regeste</w:t>
      </w:r>
    </w:p>
    <w:p>
      <w:r>
        <w:t>Anschlussgebühren Berechnung der Reduktion der angefochtenen Anschlussgebühr bei einer festgestellten Verletzung des Kostendeckungsprinzips</w:t>
      </w:r>
    </w:p>
    <w:p>
      <w:pPr>
        <w:pStyle w:val="Heading2"/>
      </w:pPr>
      <w:r>
        <w:t>Volltext</w:t>
      </w:r>
    </w:p>
    <w:p>
      <w:r>
        <w:t>Aargau Spezialverwaltungsgericht Kausalabgaben und Enteignungen 22.08.2012 4-BE.2009.11 Argovie Spezialverwaltungsgericht Kausalabgaben und Enteignungen 22.08.2012 4-BE.2009.11 Argovia Spezialverwaltungsgericht Kausalabgaben und Enteignungen 22.08.2012 4-BE.2009.11</w:t>
      </w:r>
    </w:p>
    <w:p>
      <w:r>
        <w:t>Anschlussgebühren Berechnung der Reduktion der angefochtenen Anschlussgebühr bei einer festgestellten Verletzung des Kostendeckungsprinzips</w:t>
      </w:r>
    </w:p>
    <w:p>
      <w:r>
        <w:t>Aargau Spezialverwaltungsgericht Kausalabgaben und Enteignungen Argovie Spezialverwaltungsgericht Kausalabgaben und Enteignungen Argovia Spezialverwaltungsgericht Kausalabgaben und Enteignungen Spezialverwaltungsgericht / Abteilung Kausalabgaben und Enteignungen Spezialverwaltungsgericht / Abteilung Kausalabgaben und Enteignungen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