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Rückweisung vom 31. August 2016</w:t>
      </w:r>
    </w:p>
    <w:p>
      <w:r>
        <w:t>Ag Baugesetzgebung, 2016-08-31, DE</w:t>
      </w:r>
    </w:p>
    <w:p>
      <w:r>
        <w:rPr>
          <w:b/>
        </w:rPr>
        <w:t xml:space="preserve">Quelle: </w:t>
      </w:r>
      <w:r>
        <w:t>https://mcp.opencaselaw.ch/entscheid/ag_baugesetzgebung_R_ckweisung</w:t>
      </w:r>
    </w:p>
    <w:p>
      <w:r>
        <w:t>FR: AG_BAUGESETZGEBUNG Rückweisung du 31 août 2016</w:t>
      </w:r>
    </w:p>
    <w:p>
      <w:r>
        <w:t>IT: AG_BAUGESETZGEBUNG Rückweisung del 31 agosto 2016</w:t>
      </w:r>
    </w:p>
    <w:p>
      <w:pPr>
        <w:pStyle w:val="Heading2"/>
      </w:pPr>
      <w:r>
        <w:t>Regeste</w:t>
      </w:r>
    </w:p>
    <w:p>
      <w:r>
        <w:t>Die Beschwerdeinstanz kann bei einer nötigen Anpassung des Baugesuchs die Sache an den Gemeinderat zurückweisen, wenn die Anpassung im vereinfachten Verfahren (§ 61 BauG) beurteilt und so eine Wiederholung der Publikation des ganzen Baugesuchs vermieden werden kann.</w:t>
      </w:r>
    </w:p>
    <w:p>
      <w:pPr>
        <w:pStyle w:val="Heading2"/>
      </w:pPr>
      <w:r>
        <w:t>Volltext</w:t>
      </w:r>
    </w:p>
    <w:p>
      <w:r>
        <w:t>Aargau Entscheidsammlung Baugesetzgebung 31.08.2016 Argovie Entscheidsammlung Baugesetzgebung 31.08.2016 Argovia Entscheidsammlung Baugesetzgebung 31.08.2016</w:t>
      </w:r>
    </w:p>
    <w:p>
      <w:r>
        <w:t>Die Beschwerdeinstanz kann bei einer nötigen Anpassung des Baugesuchs die Sache an den Gemeinderat zurückweisen, wenn die Anpassung im vereinfachten Verfahren (§ 61 BauG) beurteilt und so eine Wiederholung der Publikation des ganzen Baugesuchs vermieden werden kann.</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