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Parkplatzerstellungspflicht vom 15. Juni 1994</w:t>
      </w:r>
    </w:p>
    <w:p>
      <w:r>
        <w:t>Ag Baugesetzgebung, 1994-06-15, DE</w:t>
      </w:r>
    </w:p>
    <w:p>
      <w:r>
        <w:rPr>
          <w:b/>
        </w:rPr>
        <w:t xml:space="preserve">Quelle: </w:t>
      </w:r>
      <w:r>
        <w:t>https://mcp.opencaselaw.ch/entscheid/ag_baugesetzgebung_Parkplatzerstellungspflicht</w:t>
      </w:r>
    </w:p>
    <w:p>
      <w:r>
        <w:t>FR: AG_BAUGESETZGEBUNG Parkplatzerstellungspflicht du 15 juin 1994</w:t>
      </w:r>
    </w:p>
    <w:p>
      <w:r>
        <w:t>IT: AG_BAUGESETZGEBUNG Parkplatzerstellungspflicht del 15 giugno 1994</w:t>
      </w:r>
    </w:p>
    <w:p>
      <w:pPr>
        <w:pStyle w:val="Heading2"/>
      </w:pPr>
      <w:r>
        <w:t>Regeste</w:t>
      </w:r>
    </w:p>
    <w:p>
      <w:r>
        <w:t>Bei Erstellung und eingreifender Umgestaltung, Erweiterung oder Zweckänderung von Bauten genügend Abstellplätze zu schaffen (§ 55 BauG). Die Abstellplätze müssen auf privatem Grund in nützlicher Distanz zur Liegenschaft, der sie zu dienen haben, liegen und dauernd als solche benutzt werden können.</w:t>
      </w:r>
    </w:p>
    <w:p>
      <w:pPr>
        <w:pStyle w:val="Heading2"/>
      </w:pPr>
      <w:r>
        <w:t>Volltext</w:t>
      </w:r>
    </w:p>
    <w:p>
      <w:r>
        <w:t>Aargau Entscheidsammlung Baugesetzgebung 15.06.1994 Argovie Entscheidsammlung Baugesetzgebung 15.06.1994 Argovia Entscheidsammlung Baugesetzgebung 15.06.1994</w:t>
      </w:r>
    </w:p>
    <w:p>
      <w:r>
        <w:t>Bei Erstellung und eingreifender Umgestaltung, Erweiterung oder Zweckänderung von Bauten genügend Abstellplätze zu schaffen (§ 55 BauG). Die Abstellplätze müssen auf privatem Grund in nützlicher Distanz zur Liegenschaft, der sie zu dienen haben, liegen und dauernd als solche benutzt werden können.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