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Immissionen vom 15. November 1996</w:t>
      </w:r>
    </w:p>
    <w:p>
      <w:r>
        <w:t>Ag Baugesetzgebung, 1996-11-15, DE</w:t>
      </w:r>
    </w:p>
    <w:p>
      <w:r>
        <w:rPr>
          <w:b/>
        </w:rPr>
        <w:t xml:space="preserve">Quelle: </w:t>
      </w:r>
      <w:r>
        <w:t>https://mcp.opencaselaw.ch/entscheid/ag_baugesetzgebung_Immissionen</w:t>
      </w:r>
    </w:p>
    <w:p>
      <w:r>
        <w:t>FR: AG_BAUGESETZGEBUNG Immissionen du 15 novembre 1996</w:t>
      </w:r>
    </w:p>
    <w:p>
      <w:r>
        <w:t>IT: AG_BAUGESETZGEBUNG Immissionen del 15 novembre 1996</w:t>
      </w:r>
    </w:p>
    <w:p>
      <w:pPr>
        <w:pStyle w:val="Heading2"/>
      </w:pPr>
      <w:r>
        <w:t>Regeste</w:t>
      </w:r>
    </w:p>
    <w:p>
      <w:r>
        <w:t>Einhaltung von Mindestabständen für Tierhaltungen gegenüber bewohnten Zonen (FAT-Richtlinien). Als Errichtung einer neuen Anlage gilt auch der Umbau, die Erweiterung oder Instandstellung bestehender Anlagen, wenn dadurch höhere oder andere Emissionen zu erwarten sind oder mehr als die Hälfte der Kosten für eine neue Anlage aufgewendet wird (Art. 2 Abs. 4 LRV).</w:t>
      </w:r>
    </w:p>
    <w:p>
      <w:pPr>
        <w:pStyle w:val="Heading2"/>
      </w:pPr>
      <w:r>
        <w:t>Volltext</w:t>
      </w:r>
    </w:p>
    <w:p>
      <w:r>
        <w:t>Aargau Entscheidsammlung Baugesetzgebung 15.11.1996 Argovie Entscheidsammlung Baugesetzgebung 15.11.1996 Argovia Entscheidsammlung Baugesetzgebung 15.11.1996</w:t>
      </w:r>
    </w:p>
    <w:p>
      <w:r>
        <w:t>Einhaltung von Mindestabständen für Tierhaltungen gegenüber bewohnten Zonen (FAT-Richtlinien). Als Errichtung einer neuen Anlage gilt auch der Umbau, die Erweiterung oder Instandstellung bestehender Anlagen, wenn dadurch höhere oder andere Emissionen zu erwarten sind oder mehr als die Hälfte der Kosten für eine neue Anlage aufgewendet wird (Art. 2 Abs. 4 LRV).</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