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Fassadenhöhe (gemäss IVHB) vom 6. Oktober 2014</w:t>
      </w:r>
    </w:p>
    <w:p>
      <w:r>
        <w:t>Ag Baugesetzgebung, 2014-10-06, DE</w:t>
      </w:r>
    </w:p>
    <w:p>
      <w:r>
        <w:rPr>
          <w:b/>
        </w:rPr>
        <w:t xml:space="preserve">Quelle: </w:t>
      </w:r>
      <w:r>
        <w:t>https://mcp.opencaselaw.ch/entscheid/ag_baugesetzgebung_Fassadenh_he__gem_ss_IVHB_</w:t>
      </w:r>
    </w:p>
    <w:p>
      <w:r>
        <w:t>FR: AG_BAUGESETZGEBUNG Fassadenhöhe (gemäss IVHB) du 6 octobre 2014</w:t>
      </w:r>
    </w:p>
    <w:p>
      <w:r>
        <w:t>IT: AG_BAUGESETZGEBUNG Fassadenhöhe (gemäss IVHB) del 6 ottobre 2014</w:t>
      </w:r>
    </w:p>
    <w:p>
      <w:pPr>
        <w:pStyle w:val="Heading2"/>
      </w:pPr>
      <w:r>
        <w:t>Regeste</w:t>
      </w:r>
    </w:p>
    <w:p>
      <w:r>
        <w:t>Die Fassadenhöhe eines begehbaren Flachdachs wird oberkant der Brüstung gemessen, unabhängig davon, ob es sich um eine geschlossene, durchbrochene oder verglaste Brüstung handelt (Figur 5.2 Anhang 2 IVHB). Die Fassadenhöhe eines begehbaren Flachdachs wird oberkant der Brüstung gemessen, unabhängig davon, ob es sich um eine geschlossene, durchbrochene oder verglaste Brüstung handelt (Figur 5.2 Anhang 2 IVHB).</w:t>
      </w:r>
    </w:p>
    <w:p>
      <w:pPr>
        <w:pStyle w:val="Heading2"/>
      </w:pPr>
      <w:r>
        <w:t>Volltext</w:t>
      </w:r>
    </w:p>
    <w:p>
      <w:r>
        <w:t>Aargau Entscheidsammlung Baugesetzgebung 06.10.2014 Argovie Entscheidsammlung Baugesetzgebung 06.10.2014 Argovia Entscheidsammlung Baugesetzgebung 06.10.2014</w:t>
      </w:r>
    </w:p>
    <w:p>
      <w:r>
        <w:t>Die Fassadenhöhe eines begehbaren Flachdachs wird oberkant der Brüstung gemessen, unabhängig davon, ob es sich um eine geschlossene, durchbrochene oder verglaste Brüstung handelt (Figur 5.2 Anhang 2 IVHB).</w:t>
      </w:r>
    </w:p>
    <w:p>
      <w:r>
        <w:t>Die Fassadenhöhe eines begehbaren Flachdachs wird oberkant der Brüstung gemessen, unabhängig davon, ob es sich um eine geschlossene, durchbrochene oder verglaste Brüstung handelt (Figur 5.2 Anhang 2 IVHB).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