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Erschliessung vom 30. Oktober 2017</w:t>
      </w:r>
    </w:p>
    <w:p>
      <w:r>
        <w:t>Ag Baugesetzgebung, 2017-10-30, DE</w:t>
      </w:r>
    </w:p>
    <w:p>
      <w:r>
        <w:rPr>
          <w:b/>
        </w:rPr>
        <w:t xml:space="preserve">Quelle: </w:t>
      </w:r>
      <w:r>
        <w:t>https://mcp.opencaselaw.ch/entscheid/ag_baugesetzgebung_Erschliessung</w:t>
      </w:r>
    </w:p>
    <w:p>
      <w:r>
        <w:t>FR: AG_BAUGESETZGEBUNG Erschliessung du 30 octobre 2017</w:t>
      </w:r>
    </w:p>
    <w:p>
      <w:r>
        <w:t>IT: AG_BAUGESETZGEBUNG Erschliessung del 30 ottobre 2017</w:t>
      </w:r>
    </w:p>
    <w:p>
      <w:pPr>
        <w:pStyle w:val="Heading2"/>
      </w:pPr>
      <w:r>
        <w:t>Regeste</w:t>
      </w:r>
    </w:p>
    <w:p>
      <w:r>
        <w:t>– Erschliessungspflicht der Gemeinde (Erw. 6) – Erforderlichkeit eines Erschliessungsplans zur Sicherstellung einer einlässlichen Prüfung von Varianten und umfassenden Interessenabwägung bei einer betroffenen Fläche von 3800 m2 (Erw. 7)</w:t>
      </w:r>
    </w:p>
    <w:p>
      <w:pPr>
        <w:pStyle w:val="Heading2"/>
      </w:pPr>
      <w:r>
        <w:t>Volltext</w:t>
      </w:r>
    </w:p>
    <w:p>
      <w:r>
        <w:t>Aargau Entscheidsammlung Baugesetzgebung 30.10.2017 Argovie Entscheidsammlung Baugesetzgebung 30.10.2017 Argovia Entscheidsammlung Baugesetzgebung 30.10.2017</w:t>
      </w:r>
    </w:p>
    <w:p>
      <w:r>
        <w:t>– Erschliessungspflicht der Gemeinde (Erw. 6) – Erforderlichkeit eines Erschliessungsplans zur Sicherstellung einer einlässlichen Prüfung von Varianten und umfassenden Interessenabwägung bei einer betroffenen Fläche von 3800 m2 (Erw. 7)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