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AG_BAUGESETZGEBUNG Beschwerdebefugnis; Stützmauer; Hauszufahrt, Attikageschoss, Ausnützungsziffer vom 1. Oktober 2020</w:t>
      </w:r>
    </w:p>
    <w:p>
      <w:r>
        <w:t>Ag Baugesetzgebung, 2020-10-01, DE</w:t>
      </w:r>
    </w:p>
    <w:p>
      <w:r>
        <w:rPr>
          <w:b/>
        </w:rPr>
        <w:t xml:space="preserve">Quelle: </w:t>
      </w:r>
      <w:r>
        <w:t>https://mcp.opencaselaw.ch/entscheid/ag_baugesetzgebung_Beschwerdebefugnis__St_tzmauer__Hauszufahrt__Attikageschoss__Ausn_tzungsziffer</w:t>
      </w:r>
    </w:p>
    <w:p>
      <w:r>
        <w:t>FR: AG_BAUGESETZGEBUNG Beschwerdebefugnis; Stützmauer; Hauszufahrt, Attikageschoss, Ausnützungsziffer du 1 octobre 2020</w:t>
      </w:r>
    </w:p>
    <w:p>
      <w:r>
        <w:t>IT: AG_BAUGESETZGEBUNG Beschwerdebefugnis; Stützmauer; Hauszufahrt, Attikageschoss, Ausnützungsziffer del 1 ottobre 2020</w:t>
      </w:r>
    </w:p>
    <w:p>
      <w:pPr>
        <w:pStyle w:val="Heading2"/>
      </w:pPr>
      <w:r>
        <w:t>Regeste</w:t>
      </w:r>
    </w:p>
    <w:p>
      <w:r>
        <w:t>Verzicht auf Abklärung der Beschwerdebefugnis jeder einzelnen Person bei einer gemeinsamen Beschwerde aus Gründen der Verfahrensökonomie (Erw. 1.2) – Eine Stützmauer als eigenständige Baute zählt nicht als Gebäudeteil (Erw. 5). – Strassen im Privateigentum ohne Gemeingebrauch gelten stets als Hauszufahrt (Erw. 6.2). – Kein Attikageschoss liegt vor, wenn dieses mit einem Vollgeschoss ebenerdig verbunden ist (Erw. 7). – Anrechenbarkeit an die Ausnützungsziffer von stirnseitig offenen Korridoren (Erw. 8).</w:t>
      </w:r>
    </w:p>
    <w:p>
      <w:pPr>
        <w:pStyle w:val="Heading2"/>
      </w:pPr>
      <w:r>
        <w:t>Volltext</w:t>
      </w:r>
    </w:p>
    <w:p>
      <w:r>
        <w:t>Aargau Entscheidsammlung Baugesetzgebung 01.10.2020 Argovie Entscheidsammlung Baugesetzgebung 01.10.2020 Argovia Entscheidsammlung Baugesetzgebung 01.10.2020</w:t>
      </w:r>
    </w:p>
    <w:p>
      <w:r>
        <w:t>Verzicht auf Abklärung der Beschwerdebefugnis jeder einzelnen Person bei einer gemeinsamen Beschwerde aus Gründen der Verfahrensökonomie (Erw. 1.2) – Eine Stützmauer als eigenständige Baute zählt nicht als Gebäudeteil (Erw. 5). – Strassen im Privateigentum ohne Gemeingebrauch gelten stets als Hauszufahrt (Erw. 6.2). – Kein Attikageschoss liegt vor, wenn dieses mit einem Vollgeschoss ebenerdig verbunden ist (Erw. 7). – Anrechenbarkeit an die Ausnützungsziffer von stirnseitig offenen Korridoren (Erw. 8).</w:t>
      </w:r>
    </w:p>
    <w:p>
      <w:r>
        <w:t>Aargau Entscheidsammlung Baugesetzgebung Argovie Entscheidsammlung Baugesetzgebung Argovia Entscheidsammlung Baugesetzgebung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