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Beitragsplan für die Erschliessungsfinanzierung vom 25. August 1995</w:t>
      </w:r>
    </w:p>
    <w:p>
      <w:r>
        <w:t>Ag Baugesetzgebung, 1995-08-25, DE</w:t>
      </w:r>
    </w:p>
    <w:p>
      <w:r>
        <w:rPr>
          <w:b/>
        </w:rPr>
        <w:t xml:space="preserve">Quelle: </w:t>
      </w:r>
      <w:r>
        <w:t>https://mcp.opencaselaw.ch/entscheid/ag_baugesetzgebung_Beitragsplan_f_r_die_Erschliessungsfinanzierung</w:t>
      </w:r>
    </w:p>
    <w:p>
      <w:r>
        <w:t>FR: AG_BAUGESETZGEBUNG Beitragsplan für die Erschliessungsfinanzierung du 25 août 1995</w:t>
      </w:r>
    </w:p>
    <w:p>
      <w:r>
        <w:t>IT: AG_BAUGESETZGEBUNG Beitragsplan für die Erschliessungsfinanzierung del 25 agosto 1995</w:t>
      </w:r>
    </w:p>
    <w:p>
      <w:pPr>
        <w:pStyle w:val="Heading2"/>
      </w:pPr>
      <w:r>
        <w:t>Regeste</w:t>
      </w:r>
    </w:p>
    <w:p>
      <w:r>
        <w:t>Der Beitragsplan stellt eine Summe von Einzelverfügungen dar (AGVE 1982 S. 154). Der Beitragsplan kann als Ganzes nicht in Rechtskraft erwachsen, solange einzelne Verfügungen noch nicht rechtskräftig sind. Als Folge einer Beschwerdegutheissung können also auch die Beiträge anderer Grundeigentümer abgeändert werden (AGVE 1970, S. 215 f).</w:t>
      </w:r>
    </w:p>
    <w:p>
      <w:pPr>
        <w:pStyle w:val="Heading2"/>
      </w:pPr>
      <w:r>
        <w:t>Volltext</w:t>
      </w:r>
    </w:p>
    <w:p>
      <w:r>
        <w:t>Aargau Entscheidsammlung Baugesetzgebung 25.08.1995 Argovie Entscheidsammlung Baugesetzgebung 25.08.1995 Argovia Entscheidsammlung Baugesetzgebung 25.08.1995</w:t>
      </w:r>
    </w:p>
    <w:p>
      <w:r>
        <w:t>Der Beitragsplan stellt eine Summe von Einzelverfügungen dar (AGVE 1982 S. 154). Der Beitragsplan kann als Ganzes nicht in Rechtskraft erwachsen, solange einzelne Verfügungen noch nicht rechtskräftig sind. Als Folge einer Beschwerdegutheissung können also auch die Beiträge anderer Grundeigentümer abgeändert werden (AGVE 1970, S. 215 f).</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